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20BA" w14:textId="77777777" w:rsidR="00B81BF6" w:rsidRPr="00CE62CA" w:rsidRDefault="00B81BF6" w:rsidP="00B81BF6">
      <w:pPr>
        <w:pStyle w:val="Title"/>
        <w:rPr>
          <w:b w:val="0"/>
          <w:szCs w:val="24"/>
        </w:rPr>
      </w:pPr>
      <w:r w:rsidRPr="00CE62CA">
        <w:rPr>
          <w:szCs w:val="24"/>
        </w:rPr>
        <w:t>M I N U T E S</w:t>
      </w:r>
    </w:p>
    <w:p w14:paraId="620D5AE8" w14:textId="77777777" w:rsidR="00B81BF6" w:rsidRDefault="00B81BF6" w:rsidP="00B81BF6">
      <w:pPr>
        <w:jc w:val="center"/>
        <w:rPr>
          <w:sz w:val="24"/>
          <w:szCs w:val="24"/>
        </w:rPr>
      </w:pPr>
    </w:p>
    <w:p w14:paraId="3565603B" w14:textId="77777777" w:rsidR="00B81BF6" w:rsidRPr="00CE62CA" w:rsidRDefault="00B81BF6" w:rsidP="00B81BF6">
      <w:pPr>
        <w:jc w:val="center"/>
        <w:rPr>
          <w:sz w:val="24"/>
          <w:szCs w:val="24"/>
        </w:rPr>
      </w:pPr>
      <w:r w:rsidRPr="00CE62CA">
        <w:rPr>
          <w:sz w:val="24"/>
          <w:szCs w:val="24"/>
        </w:rPr>
        <w:t>Committee on Surety Bonds and Insurance</w:t>
      </w:r>
    </w:p>
    <w:p w14:paraId="0D298B22" w14:textId="68843DDC" w:rsidR="00B81BF6" w:rsidRDefault="00425F5C" w:rsidP="00B81BF6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April</w:t>
      </w:r>
      <w:r w:rsidR="00533A09">
        <w:rPr>
          <w:rFonts w:cs="Arial"/>
          <w:sz w:val="20"/>
        </w:rPr>
        <w:t xml:space="preserve"> 1</w:t>
      </w:r>
      <w:r>
        <w:rPr>
          <w:rFonts w:cs="Arial"/>
          <w:sz w:val="20"/>
        </w:rPr>
        <w:t>4</w:t>
      </w:r>
      <w:r w:rsidR="00B81BF6">
        <w:rPr>
          <w:rFonts w:cs="Arial"/>
          <w:sz w:val="20"/>
        </w:rPr>
        <w:t>, 202</w:t>
      </w:r>
      <w:r w:rsidR="00CB539D">
        <w:rPr>
          <w:rFonts w:cs="Arial"/>
          <w:sz w:val="20"/>
        </w:rPr>
        <w:t>5</w:t>
      </w:r>
    </w:p>
    <w:p w14:paraId="0DCB46B6" w14:textId="77777777" w:rsidR="00B81BF6" w:rsidRDefault="00B81BF6" w:rsidP="00B81BF6">
      <w:pPr>
        <w:jc w:val="right"/>
        <w:rPr>
          <w:rFonts w:cs="Arial"/>
          <w:sz w:val="20"/>
        </w:rPr>
      </w:pPr>
    </w:p>
    <w:p w14:paraId="4A645FCD" w14:textId="77777777" w:rsidR="00B81BF6" w:rsidRDefault="00B81BF6" w:rsidP="00B81BF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Regular Meeting </w:t>
      </w:r>
      <w:r w:rsidRPr="00F85032">
        <w:rPr>
          <w:rFonts w:cs="Arial"/>
          <w:sz w:val="20"/>
        </w:rPr>
        <w:t xml:space="preserve">of the Committee on Surety Bonds and Insurance was </w:t>
      </w:r>
      <w:r>
        <w:rPr>
          <w:rFonts w:cs="Arial"/>
          <w:sz w:val="20"/>
        </w:rPr>
        <w:t xml:space="preserve">held via Microsoft Teams. </w:t>
      </w:r>
    </w:p>
    <w:p w14:paraId="07BC1158" w14:textId="77777777" w:rsidR="00B81BF6" w:rsidRDefault="00B81BF6" w:rsidP="00B81BF6">
      <w:pPr>
        <w:jc w:val="both"/>
        <w:rPr>
          <w:rFonts w:cs="Arial"/>
          <w:sz w:val="20"/>
        </w:rPr>
      </w:pPr>
    </w:p>
    <w:p w14:paraId="54F21696" w14:textId="77777777" w:rsidR="00B81BF6" w:rsidRPr="00F85032" w:rsidRDefault="00B81BF6" w:rsidP="00B81BF6">
      <w:pPr>
        <w:jc w:val="both"/>
        <w:rPr>
          <w:rFonts w:cs="Arial"/>
          <w:sz w:val="20"/>
        </w:rPr>
      </w:pPr>
      <w:r w:rsidRPr="00F85032">
        <w:rPr>
          <w:rFonts w:cs="Arial"/>
          <w:sz w:val="20"/>
        </w:rPr>
        <w:t>In attendance were:</w:t>
      </w:r>
    </w:p>
    <w:p w14:paraId="66596C7B" w14:textId="77777777" w:rsidR="00B81BF6" w:rsidRDefault="00B81BF6" w:rsidP="00B81BF6">
      <w:pPr>
        <w:jc w:val="both"/>
        <w:rPr>
          <w:rFonts w:cs="Arial"/>
          <w:sz w:val="20"/>
        </w:rPr>
      </w:pPr>
    </w:p>
    <w:p w14:paraId="0FA38B6B" w14:textId="77777777" w:rsidR="00B81BF6" w:rsidRDefault="00B81BF6" w:rsidP="00B81BF6">
      <w:pPr>
        <w:ind w:left="72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Philip Michael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5124D2B5">
        <w:rPr>
          <w:rFonts w:cs="Arial"/>
          <w:sz w:val="20"/>
        </w:rPr>
        <w:t>Department of Insurance</w:t>
      </w:r>
    </w:p>
    <w:p w14:paraId="75569606" w14:textId="1B64243F" w:rsidR="00B81BF6" w:rsidRDefault="00B81BF6" w:rsidP="00B81BF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226A25">
        <w:rPr>
          <w:rFonts w:cs="Arial"/>
          <w:sz w:val="20"/>
        </w:rPr>
        <w:t>Lisa Mendoza</w:t>
      </w:r>
      <w:r w:rsidR="00226A25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Attorney General</w:t>
      </w:r>
      <w:r w:rsidR="00970FA8">
        <w:rPr>
          <w:rFonts w:cs="Arial"/>
          <w:sz w:val="20"/>
        </w:rPr>
        <w:t xml:space="preserve">’s </w:t>
      </w:r>
      <w:r>
        <w:rPr>
          <w:rFonts w:cs="Arial"/>
          <w:sz w:val="20"/>
        </w:rPr>
        <w:t>Office</w:t>
      </w:r>
    </w:p>
    <w:p w14:paraId="7FE9F051" w14:textId="179DE6CA" w:rsidR="00DA123F" w:rsidRDefault="00DA123F" w:rsidP="00B81BF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John Hedges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D48E6">
        <w:rPr>
          <w:rFonts w:cs="Arial"/>
          <w:sz w:val="20"/>
        </w:rPr>
        <w:t>State Treasurer’s Office</w:t>
      </w:r>
    </w:p>
    <w:p w14:paraId="15C654E0" w14:textId="77777777" w:rsidR="00B81BF6" w:rsidRDefault="00B81BF6" w:rsidP="00B81BF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Tracy Diel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Department of Administration</w:t>
      </w:r>
    </w:p>
    <w:p w14:paraId="74B2D00A" w14:textId="77777777" w:rsidR="00B81BF6" w:rsidRDefault="00B81BF6" w:rsidP="00B81BF6">
      <w:pPr>
        <w:ind w:left="72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Lily Lundy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Department of Administration</w:t>
      </w:r>
    </w:p>
    <w:p w14:paraId="48FE9E0A" w14:textId="0DFD6BFE" w:rsidR="005A0DF2" w:rsidRDefault="005A0DF2" w:rsidP="00B81BF6">
      <w:pPr>
        <w:ind w:left="72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Ashley Evans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Department of Administration</w:t>
      </w:r>
    </w:p>
    <w:p w14:paraId="6628C6D1" w14:textId="1F73C04D" w:rsidR="008764E6" w:rsidRDefault="00D47DAE" w:rsidP="00B81BF6">
      <w:pPr>
        <w:ind w:left="72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Dean Heineken</w:t>
      </w:r>
      <w:r w:rsidR="008764E6">
        <w:rPr>
          <w:rFonts w:cs="Arial"/>
          <w:sz w:val="20"/>
        </w:rPr>
        <w:tab/>
      </w:r>
      <w:r w:rsidR="008764E6">
        <w:rPr>
          <w:rFonts w:cs="Arial"/>
          <w:sz w:val="20"/>
        </w:rPr>
        <w:tab/>
      </w:r>
      <w:r w:rsidR="008764E6">
        <w:rPr>
          <w:rFonts w:cs="Arial"/>
          <w:sz w:val="20"/>
        </w:rPr>
        <w:tab/>
      </w:r>
      <w:r w:rsidR="008764E6">
        <w:rPr>
          <w:rFonts w:cs="Arial"/>
          <w:sz w:val="20"/>
        </w:rPr>
        <w:tab/>
        <w:t>Department of Administration</w:t>
      </w:r>
    </w:p>
    <w:p w14:paraId="22515DD6" w14:textId="7C6CF2C5" w:rsidR="00DD55CB" w:rsidRDefault="00DD55CB" w:rsidP="00B81BF6">
      <w:pPr>
        <w:ind w:left="72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Nicki Mears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Department of Administration</w:t>
      </w:r>
    </w:p>
    <w:p w14:paraId="0AE41875" w14:textId="77777777" w:rsidR="00B81BF6" w:rsidRDefault="00B81BF6" w:rsidP="00B81BF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6B8AE7B0" w14:textId="7607BBE6" w:rsidR="00B81BF6" w:rsidRDefault="00B81BF6" w:rsidP="00B81BF6">
      <w:pPr>
        <w:jc w:val="both"/>
        <w:rPr>
          <w:rFonts w:cs="Arial"/>
          <w:sz w:val="20"/>
        </w:rPr>
      </w:pPr>
      <w:r w:rsidRPr="5124D2B5">
        <w:rPr>
          <w:rFonts w:cs="Arial"/>
          <w:sz w:val="20"/>
        </w:rPr>
        <w:t>The meeting was called to order at</w:t>
      </w:r>
      <w:r>
        <w:rPr>
          <w:rFonts w:cs="Arial"/>
          <w:sz w:val="20"/>
        </w:rPr>
        <w:t xml:space="preserve"> </w:t>
      </w:r>
      <w:r w:rsidR="00E70E19">
        <w:rPr>
          <w:rFonts w:cs="Arial"/>
          <w:sz w:val="20"/>
        </w:rPr>
        <w:t>9</w:t>
      </w:r>
      <w:r w:rsidR="00AC123F">
        <w:rPr>
          <w:rFonts w:cs="Arial"/>
          <w:sz w:val="20"/>
        </w:rPr>
        <w:t>:0</w:t>
      </w:r>
      <w:r w:rsidR="00DD55CB">
        <w:rPr>
          <w:rFonts w:cs="Arial"/>
          <w:sz w:val="20"/>
        </w:rPr>
        <w:t>3</w:t>
      </w:r>
      <w:r w:rsidRPr="00224FF2">
        <w:rPr>
          <w:rFonts w:cs="Arial"/>
          <w:sz w:val="20"/>
        </w:rPr>
        <w:t xml:space="preserve"> </w:t>
      </w:r>
      <w:r w:rsidR="00E70E19">
        <w:rPr>
          <w:rFonts w:cs="Arial"/>
          <w:sz w:val="20"/>
        </w:rPr>
        <w:t>A</w:t>
      </w:r>
      <w:r>
        <w:rPr>
          <w:rFonts w:cs="Arial"/>
          <w:sz w:val="20"/>
        </w:rPr>
        <w:t>M</w:t>
      </w:r>
      <w:r w:rsidRPr="5124D2B5">
        <w:rPr>
          <w:rFonts w:cs="Arial"/>
          <w:sz w:val="20"/>
        </w:rPr>
        <w:t>.</w:t>
      </w:r>
    </w:p>
    <w:p w14:paraId="4AE74B11" w14:textId="77777777" w:rsidR="00B81BF6" w:rsidRDefault="00B81BF6" w:rsidP="00B81BF6">
      <w:pPr>
        <w:jc w:val="both"/>
        <w:rPr>
          <w:rFonts w:cs="Arial"/>
          <w:sz w:val="20"/>
        </w:rPr>
      </w:pPr>
    </w:p>
    <w:p w14:paraId="26379608" w14:textId="7630A7D9" w:rsidR="00B81BF6" w:rsidRDefault="00425F5C" w:rsidP="00B81BF6">
      <w:pPr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April</w:t>
      </w:r>
      <w:r w:rsidR="00DD55CB">
        <w:rPr>
          <w:rFonts w:cs="Arial"/>
          <w:b/>
          <w:bCs/>
          <w:sz w:val="20"/>
        </w:rPr>
        <w:t xml:space="preserve"> </w:t>
      </w:r>
      <w:r w:rsidR="00EB1C14">
        <w:rPr>
          <w:rFonts w:cs="Arial"/>
          <w:b/>
          <w:bCs/>
          <w:sz w:val="20"/>
        </w:rPr>
        <w:t>1</w:t>
      </w:r>
      <w:r>
        <w:rPr>
          <w:rFonts w:cs="Arial"/>
          <w:b/>
          <w:bCs/>
          <w:sz w:val="20"/>
        </w:rPr>
        <w:t>4</w:t>
      </w:r>
      <w:r w:rsidR="00B81BF6">
        <w:rPr>
          <w:rFonts w:cs="Arial"/>
          <w:b/>
          <w:bCs/>
          <w:sz w:val="20"/>
        </w:rPr>
        <w:t>, 202</w:t>
      </w:r>
      <w:r w:rsidR="00CB539D">
        <w:rPr>
          <w:rFonts w:cs="Arial"/>
          <w:b/>
          <w:bCs/>
          <w:sz w:val="20"/>
        </w:rPr>
        <w:t>5</w:t>
      </w:r>
      <w:r w:rsidR="00B81BF6" w:rsidRPr="00A477DF">
        <w:rPr>
          <w:rFonts w:cs="Arial"/>
          <w:b/>
          <w:bCs/>
          <w:sz w:val="20"/>
        </w:rPr>
        <w:t>, Regular Meeting Business:</w:t>
      </w:r>
    </w:p>
    <w:p w14:paraId="3D8375FE" w14:textId="77777777" w:rsidR="00B81BF6" w:rsidRDefault="00B81BF6" w:rsidP="00B81BF6">
      <w:pPr>
        <w:jc w:val="both"/>
        <w:rPr>
          <w:rFonts w:cs="Arial"/>
          <w:sz w:val="20"/>
        </w:rPr>
      </w:pPr>
    </w:p>
    <w:p w14:paraId="775256E1" w14:textId="77777777" w:rsidR="00B81BF6" w:rsidRDefault="00B81BF6" w:rsidP="00B81BF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- Philip Michael opened with roll call.</w:t>
      </w:r>
    </w:p>
    <w:p w14:paraId="603EE2CE" w14:textId="77777777" w:rsidR="00551DE7" w:rsidRDefault="00551DE7" w:rsidP="00B81BF6">
      <w:pPr>
        <w:jc w:val="both"/>
        <w:rPr>
          <w:rFonts w:cs="Arial"/>
          <w:sz w:val="20"/>
        </w:rPr>
      </w:pPr>
    </w:p>
    <w:p w14:paraId="11BCB938" w14:textId="340F9E5D" w:rsidR="00D813F4" w:rsidRDefault="00B81BF6" w:rsidP="00D813F4">
      <w:pPr>
        <w:jc w:val="both"/>
        <w:rPr>
          <w:rFonts w:cs="Arial"/>
          <w:sz w:val="20"/>
        </w:rPr>
      </w:pPr>
      <w:r w:rsidRPr="00963E5A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="00251C2D">
        <w:rPr>
          <w:rFonts w:cs="Arial"/>
          <w:sz w:val="20"/>
        </w:rPr>
        <w:t>Philip Michael enter</w:t>
      </w:r>
      <w:r w:rsidR="00893A98">
        <w:rPr>
          <w:rFonts w:cs="Arial"/>
          <w:sz w:val="20"/>
        </w:rPr>
        <w:t>tained the discussion of the</w:t>
      </w:r>
      <w:r w:rsidR="003B03E0">
        <w:rPr>
          <w:rFonts w:cs="Arial"/>
          <w:sz w:val="20"/>
        </w:rPr>
        <w:t xml:space="preserve"> Minutes from the</w:t>
      </w:r>
      <w:r w:rsidR="0061024D">
        <w:rPr>
          <w:rFonts w:cs="Arial"/>
          <w:sz w:val="20"/>
        </w:rPr>
        <w:t xml:space="preserve"> Regular Meeting on </w:t>
      </w:r>
      <w:r w:rsidR="00EB1C14">
        <w:rPr>
          <w:rFonts w:cs="Arial"/>
          <w:sz w:val="20"/>
        </w:rPr>
        <w:t>0</w:t>
      </w:r>
      <w:r w:rsidR="00F63407">
        <w:rPr>
          <w:rFonts w:cs="Arial"/>
          <w:sz w:val="20"/>
        </w:rPr>
        <w:t>2</w:t>
      </w:r>
      <w:r w:rsidR="00E0760C">
        <w:rPr>
          <w:rFonts w:cs="Arial"/>
          <w:sz w:val="20"/>
        </w:rPr>
        <w:t>/1</w:t>
      </w:r>
      <w:r w:rsidR="00F63407">
        <w:rPr>
          <w:rFonts w:cs="Arial"/>
          <w:sz w:val="20"/>
        </w:rPr>
        <w:t>0</w:t>
      </w:r>
      <w:r w:rsidR="00293C48">
        <w:rPr>
          <w:rFonts w:cs="Arial"/>
          <w:sz w:val="20"/>
        </w:rPr>
        <w:t>/202</w:t>
      </w:r>
      <w:r w:rsidR="00F63407">
        <w:rPr>
          <w:rFonts w:cs="Arial"/>
          <w:sz w:val="20"/>
        </w:rPr>
        <w:t>5</w:t>
      </w:r>
      <w:r w:rsidR="00D813F4">
        <w:rPr>
          <w:rFonts w:cs="Arial"/>
          <w:sz w:val="20"/>
        </w:rPr>
        <w:t>.</w:t>
      </w:r>
    </w:p>
    <w:p w14:paraId="737DA41A" w14:textId="63B5DB15" w:rsidR="006C148C" w:rsidRDefault="006C148C" w:rsidP="00D13A50">
      <w:pPr>
        <w:jc w:val="both"/>
        <w:rPr>
          <w:rFonts w:cs="Arial"/>
          <w:sz w:val="20"/>
        </w:rPr>
      </w:pPr>
    </w:p>
    <w:p w14:paraId="319D431D" w14:textId="53C17C4E" w:rsidR="001B37BB" w:rsidRPr="005D0E4E" w:rsidRDefault="00246C9E" w:rsidP="005D0E4E">
      <w:pPr>
        <w:pStyle w:val="ListParagraph"/>
        <w:numPr>
          <w:ilvl w:val="0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Committee felt no </w:t>
      </w:r>
      <w:r w:rsidR="009E246B">
        <w:rPr>
          <w:rFonts w:cs="Arial"/>
          <w:sz w:val="20"/>
        </w:rPr>
        <w:t>corrections were necessary.</w:t>
      </w:r>
    </w:p>
    <w:p w14:paraId="0BFE612B" w14:textId="25B0B833" w:rsidR="00B81BF6" w:rsidRPr="005238CF" w:rsidRDefault="003D0017" w:rsidP="005238CF">
      <w:pPr>
        <w:pStyle w:val="ListParagraph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Lisa Mendoza</w:t>
      </w:r>
      <w:r w:rsidR="00B81BF6" w:rsidRPr="005238CF">
        <w:rPr>
          <w:rFonts w:cs="Arial"/>
          <w:sz w:val="20"/>
        </w:rPr>
        <w:t xml:space="preserve"> motioned to approve the Minutes from the </w:t>
      </w:r>
      <w:r w:rsidR="00A62D23">
        <w:rPr>
          <w:rFonts w:cs="Arial"/>
          <w:sz w:val="20"/>
        </w:rPr>
        <w:t>0</w:t>
      </w:r>
      <w:r w:rsidR="00003D2C">
        <w:rPr>
          <w:rFonts w:cs="Arial"/>
          <w:sz w:val="20"/>
        </w:rPr>
        <w:t>3</w:t>
      </w:r>
      <w:r w:rsidR="00A62D23">
        <w:rPr>
          <w:rFonts w:cs="Arial"/>
          <w:sz w:val="20"/>
        </w:rPr>
        <w:t>/1</w:t>
      </w:r>
      <w:r>
        <w:rPr>
          <w:rFonts w:cs="Arial"/>
          <w:sz w:val="20"/>
        </w:rPr>
        <w:t>0</w:t>
      </w:r>
      <w:r w:rsidR="00B81BF6" w:rsidRPr="005238CF">
        <w:rPr>
          <w:rFonts w:cs="Arial"/>
          <w:sz w:val="20"/>
        </w:rPr>
        <w:t>/202</w:t>
      </w:r>
      <w:r w:rsidR="00CB6378">
        <w:rPr>
          <w:rFonts w:cs="Arial"/>
          <w:sz w:val="20"/>
        </w:rPr>
        <w:t>5</w:t>
      </w:r>
      <w:r w:rsidR="00B81BF6" w:rsidRPr="005238CF">
        <w:rPr>
          <w:rFonts w:cs="Arial"/>
          <w:sz w:val="20"/>
        </w:rPr>
        <w:t xml:space="preserve"> </w:t>
      </w:r>
      <w:r w:rsidR="001B37BB" w:rsidRPr="005238CF">
        <w:rPr>
          <w:rFonts w:cs="Arial"/>
          <w:sz w:val="20"/>
        </w:rPr>
        <w:t>Regular M</w:t>
      </w:r>
      <w:r w:rsidR="00B81BF6" w:rsidRPr="005238CF">
        <w:rPr>
          <w:rFonts w:cs="Arial"/>
          <w:sz w:val="20"/>
        </w:rPr>
        <w:t>eeting</w:t>
      </w:r>
      <w:r w:rsidR="00003D2C">
        <w:rPr>
          <w:rFonts w:cs="Arial"/>
          <w:sz w:val="20"/>
        </w:rPr>
        <w:t xml:space="preserve">. John </w:t>
      </w:r>
      <w:r w:rsidR="00465F85">
        <w:rPr>
          <w:rFonts w:cs="Arial"/>
          <w:sz w:val="20"/>
        </w:rPr>
        <w:t>Hedges</w:t>
      </w:r>
      <w:r w:rsidR="00B81BF6" w:rsidRPr="005238CF">
        <w:rPr>
          <w:rFonts w:cs="Arial"/>
          <w:sz w:val="20"/>
        </w:rPr>
        <w:t xml:space="preserve"> seconded.</w:t>
      </w:r>
    </w:p>
    <w:p w14:paraId="5D44402E" w14:textId="642002B0" w:rsidR="008F592C" w:rsidRDefault="00B81BF6" w:rsidP="00F34D6F">
      <w:pPr>
        <w:pStyle w:val="ListParagraph"/>
        <w:numPr>
          <w:ilvl w:val="1"/>
          <w:numId w:val="2"/>
        </w:numPr>
        <w:jc w:val="both"/>
        <w:rPr>
          <w:rFonts w:cs="Arial"/>
          <w:sz w:val="20"/>
        </w:rPr>
      </w:pPr>
      <w:r w:rsidRPr="005238CF">
        <w:rPr>
          <w:rFonts w:cs="Arial"/>
          <w:sz w:val="20"/>
        </w:rPr>
        <w:t>There were all ayes; the motion carried</w:t>
      </w:r>
      <w:r w:rsidR="005238CF">
        <w:rPr>
          <w:rFonts w:cs="Arial"/>
          <w:sz w:val="20"/>
        </w:rPr>
        <w:t>.</w:t>
      </w:r>
      <w:r w:rsidR="004F4060">
        <w:rPr>
          <w:rFonts w:cs="Arial"/>
          <w:sz w:val="20"/>
        </w:rPr>
        <w:t xml:space="preserve"> M</w:t>
      </w:r>
      <w:r w:rsidRPr="005238CF">
        <w:rPr>
          <w:rFonts w:cs="Arial"/>
          <w:sz w:val="20"/>
        </w:rPr>
        <w:t xml:space="preserve">inutes </w:t>
      </w:r>
      <w:r w:rsidR="006F2ACC">
        <w:rPr>
          <w:rFonts w:cs="Arial"/>
          <w:sz w:val="20"/>
        </w:rPr>
        <w:t xml:space="preserve">for the </w:t>
      </w:r>
      <w:r w:rsidR="00517086">
        <w:rPr>
          <w:rFonts w:cs="Arial"/>
          <w:sz w:val="20"/>
        </w:rPr>
        <w:t>0</w:t>
      </w:r>
      <w:r w:rsidR="00003D2C">
        <w:rPr>
          <w:rFonts w:cs="Arial"/>
          <w:sz w:val="20"/>
        </w:rPr>
        <w:t>3</w:t>
      </w:r>
      <w:r w:rsidR="00517086">
        <w:rPr>
          <w:rFonts w:cs="Arial"/>
          <w:sz w:val="20"/>
        </w:rPr>
        <w:t>/1</w:t>
      </w:r>
      <w:r w:rsidR="00465F85">
        <w:rPr>
          <w:rFonts w:cs="Arial"/>
          <w:sz w:val="20"/>
        </w:rPr>
        <w:t>0</w:t>
      </w:r>
      <w:r w:rsidR="00517086">
        <w:rPr>
          <w:rFonts w:cs="Arial"/>
          <w:sz w:val="20"/>
        </w:rPr>
        <w:t>/2025</w:t>
      </w:r>
      <w:r w:rsidR="006F2ACC">
        <w:rPr>
          <w:rFonts w:cs="Arial"/>
          <w:sz w:val="20"/>
        </w:rPr>
        <w:t xml:space="preserve"> Regular Meeting </w:t>
      </w:r>
      <w:r w:rsidRPr="005238CF">
        <w:rPr>
          <w:rFonts w:cs="Arial"/>
          <w:sz w:val="20"/>
        </w:rPr>
        <w:t>were ap</w:t>
      </w:r>
      <w:r w:rsidR="00226A25">
        <w:rPr>
          <w:rFonts w:cs="Arial"/>
          <w:sz w:val="20"/>
        </w:rPr>
        <w:t>proved</w:t>
      </w:r>
      <w:r w:rsidRPr="005238CF">
        <w:rPr>
          <w:rFonts w:cs="Arial"/>
          <w:sz w:val="20"/>
        </w:rPr>
        <w:t>.</w:t>
      </w:r>
    </w:p>
    <w:p w14:paraId="01D838B4" w14:textId="77777777" w:rsidR="009B1AC8" w:rsidRPr="009E081F" w:rsidRDefault="009B1AC8" w:rsidP="009B1AC8">
      <w:pPr>
        <w:pStyle w:val="ListParagraph"/>
        <w:ind w:left="1440"/>
        <w:jc w:val="both"/>
        <w:rPr>
          <w:rFonts w:cs="Arial"/>
          <w:sz w:val="20"/>
        </w:rPr>
      </w:pPr>
    </w:p>
    <w:p w14:paraId="603346BE" w14:textId="77777777" w:rsidR="00B81BF6" w:rsidRDefault="00B81BF6" w:rsidP="00B81BF6">
      <w:pPr>
        <w:jc w:val="both"/>
        <w:rPr>
          <w:rFonts w:cs="Arial"/>
          <w:sz w:val="20"/>
        </w:rPr>
      </w:pPr>
    </w:p>
    <w:p w14:paraId="3EC9880C" w14:textId="2F8147AD" w:rsidR="00E90687" w:rsidRDefault="00B81BF6" w:rsidP="000030E1">
      <w:pPr>
        <w:rPr>
          <w:sz w:val="20"/>
        </w:rPr>
      </w:pPr>
      <w:r w:rsidRPr="00963E5A">
        <w:rPr>
          <w:sz w:val="20"/>
        </w:rPr>
        <w:t>-</w:t>
      </w:r>
      <w:r>
        <w:rPr>
          <w:sz w:val="20"/>
        </w:rPr>
        <w:t xml:space="preserve"> Lily Lundy</w:t>
      </w:r>
      <w:r w:rsidRPr="00963E5A">
        <w:rPr>
          <w:sz w:val="20"/>
        </w:rPr>
        <w:t xml:space="preserve"> went over the </w:t>
      </w:r>
      <w:r>
        <w:rPr>
          <w:sz w:val="20"/>
        </w:rPr>
        <w:t>Old</w:t>
      </w:r>
      <w:r w:rsidRPr="00963E5A">
        <w:rPr>
          <w:sz w:val="20"/>
        </w:rPr>
        <w:t xml:space="preserve"> Business:</w:t>
      </w:r>
    </w:p>
    <w:p w14:paraId="6C3470A8" w14:textId="77777777" w:rsidR="000030E1" w:rsidRPr="000030E1" w:rsidRDefault="000030E1" w:rsidP="000030E1">
      <w:pPr>
        <w:rPr>
          <w:sz w:val="20"/>
        </w:rPr>
      </w:pPr>
    </w:p>
    <w:p w14:paraId="34EB4B07" w14:textId="17AA7792" w:rsidR="009A0D20" w:rsidRPr="000030E1" w:rsidRDefault="00B16758" w:rsidP="009A0D20">
      <w:pPr>
        <w:pStyle w:val="ListParagraph"/>
        <w:numPr>
          <w:ilvl w:val="0"/>
          <w:numId w:val="1"/>
        </w:numPr>
        <w:rPr>
          <w:sz w:val="20"/>
        </w:rPr>
      </w:pPr>
      <w:r w:rsidRPr="004974B1">
        <w:rPr>
          <w:b/>
          <w:bCs/>
          <w:sz w:val="20"/>
        </w:rPr>
        <w:t>Collection Property Insurance</w:t>
      </w:r>
    </w:p>
    <w:p w14:paraId="5BF755B7" w14:textId="4B4F1282" w:rsidR="000030E1" w:rsidRDefault="000030E1" w:rsidP="000030E1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As requested by the Committee, a letter was drafted by OPC and sent to the Agency regarding the need for a rebid of this policy </w:t>
      </w:r>
      <w:r w:rsidR="00954A0C">
        <w:rPr>
          <w:sz w:val="20"/>
        </w:rPr>
        <w:t xml:space="preserve">due </w:t>
      </w:r>
      <w:r>
        <w:rPr>
          <w:sz w:val="20"/>
        </w:rPr>
        <w:t>in July</w:t>
      </w:r>
      <w:r w:rsidR="00954A0C">
        <w:rPr>
          <w:sz w:val="20"/>
        </w:rPr>
        <w:t>, as well as impressing statute requirements for insurance policies to ensure compliance for future renewal periods.</w:t>
      </w:r>
    </w:p>
    <w:p w14:paraId="488FD1C3" w14:textId="77777777" w:rsidR="009D6B4A" w:rsidRPr="000030E1" w:rsidRDefault="009D6B4A" w:rsidP="009D6B4A">
      <w:pPr>
        <w:pStyle w:val="ListParagraph"/>
        <w:ind w:left="1440"/>
        <w:rPr>
          <w:sz w:val="20"/>
        </w:rPr>
      </w:pPr>
    </w:p>
    <w:p w14:paraId="04D52524" w14:textId="77777777" w:rsidR="000030E1" w:rsidRPr="009D6B4A" w:rsidRDefault="000030E1" w:rsidP="000030E1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Statewide Public Employee Dishonesty Insurance</w:t>
      </w:r>
    </w:p>
    <w:p w14:paraId="536EAEDF" w14:textId="01C03055" w:rsidR="009D6B4A" w:rsidRDefault="009D6B4A" w:rsidP="009D6B4A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</w:t>
      </w:r>
      <w:r w:rsidR="003E7FA2">
        <w:rPr>
          <w:sz w:val="20"/>
        </w:rPr>
        <w:t xml:space="preserve">ll five of the County DA offices’ check payments were received and sent to DAFM. </w:t>
      </w:r>
      <w:r w:rsidR="002836AF">
        <w:rPr>
          <w:sz w:val="20"/>
        </w:rPr>
        <w:t>DAFM distributed interfund instructions to the other agencies for payment, due by 04/16/2025.</w:t>
      </w:r>
    </w:p>
    <w:p w14:paraId="38F661EB" w14:textId="77777777" w:rsidR="009B1AC8" w:rsidRPr="00A33ABD" w:rsidRDefault="009B1AC8" w:rsidP="009B1AC8">
      <w:pPr>
        <w:pStyle w:val="ListParagraph"/>
        <w:ind w:left="1440"/>
        <w:rPr>
          <w:sz w:val="20"/>
        </w:rPr>
      </w:pPr>
    </w:p>
    <w:p w14:paraId="7E3C75DC" w14:textId="77777777" w:rsidR="00AC5382" w:rsidRPr="00F54329" w:rsidRDefault="00AC5382" w:rsidP="00AC5382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Statewide Boilers Insurance</w:t>
      </w:r>
    </w:p>
    <w:p w14:paraId="2B5F5F3B" w14:textId="4CABF625" w:rsidR="000030E1" w:rsidRDefault="00AC5382" w:rsidP="00AC5382">
      <w:pPr>
        <w:pStyle w:val="ListParagraph"/>
        <w:numPr>
          <w:ilvl w:val="1"/>
          <w:numId w:val="8"/>
        </w:numPr>
        <w:rPr>
          <w:sz w:val="20"/>
        </w:rPr>
      </w:pPr>
      <w:r w:rsidRPr="00233CD6">
        <w:rPr>
          <w:sz w:val="20"/>
        </w:rPr>
        <w:t xml:space="preserve">Updated boiler listings </w:t>
      </w:r>
      <w:r w:rsidR="00B82E00">
        <w:rPr>
          <w:sz w:val="20"/>
        </w:rPr>
        <w:t xml:space="preserve">were </w:t>
      </w:r>
      <w:r w:rsidRPr="00233CD6">
        <w:rPr>
          <w:sz w:val="20"/>
        </w:rPr>
        <w:t>provided from the one outstanding Agency</w:t>
      </w:r>
      <w:r w:rsidR="00B82E00">
        <w:rPr>
          <w:sz w:val="20"/>
        </w:rPr>
        <w:t xml:space="preserve"> and</w:t>
      </w:r>
      <w:r w:rsidRPr="00233CD6">
        <w:rPr>
          <w:sz w:val="20"/>
        </w:rPr>
        <w:t xml:space="preserve"> sent to </w:t>
      </w:r>
      <w:r w:rsidR="00B82E00">
        <w:rPr>
          <w:sz w:val="20"/>
        </w:rPr>
        <w:t xml:space="preserve">the </w:t>
      </w:r>
      <w:r w:rsidR="00D96765">
        <w:rPr>
          <w:sz w:val="20"/>
        </w:rPr>
        <w:t>incumbent</w:t>
      </w:r>
      <w:r w:rsidRPr="00233CD6">
        <w:rPr>
          <w:sz w:val="20"/>
        </w:rPr>
        <w:t xml:space="preserve"> for </w:t>
      </w:r>
      <w:r w:rsidR="00B82E00">
        <w:rPr>
          <w:sz w:val="20"/>
        </w:rPr>
        <w:t xml:space="preserve">an </w:t>
      </w:r>
      <w:r w:rsidRPr="00233CD6">
        <w:rPr>
          <w:sz w:val="20"/>
        </w:rPr>
        <w:t>updated invoice</w:t>
      </w:r>
      <w:r w:rsidR="00B82E00">
        <w:rPr>
          <w:sz w:val="20"/>
        </w:rPr>
        <w:t xml:space="preserve">. </w:t>
      </w:r>
      <w:r w:rsidR="00D96765">
        <w:rPr>
          <w:sz w:val="20"/>
        </w:rPr>
        <w:t xml:space="preserve">The incumbent informed </w:t>
      </w:r>
      <w:r w:rsidR="00E173C7">
        <w:rPr>
          <w:sz w:val="20"/>
        </w:rPr>
        <w:t>OPC there was no change in pricing, to which OPC relayed to the Agency and inst</w:t>
      </w:r>
      <w:r w:rsidR="005A17BA">
        <w:rPr>
          <w:sz w:val="20"/>
        </w:rPr>
        <w:t>ructed that payment be made using the original invoice.</w:t>
      </w:r>
    </w:p>
    <w:p w14:paraId="4AD98F3D" w14:textId="77777777" w:rsidR="00AC5382" w:rsidRDefault="00AC5382" w:rsidP="00AC5382">
      <w:pPr>
        <w:pStyle w:val="ListParagraph"/>
        <w:ind w:left="1440"/>
        <w:rPr>
          <w:sz w:val="20"/>
        </w:rPr>
      </w:pPr>
    </w:p>
    <w:p w14:paraId="60C1EC28" w14:textId="568AD8FB" w:rsidR="009B1AC8" w:rsidRPr="005A17BA" w:rsidRDefault="005A17BA" w:rsidP="005A17BA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4C2061F4" w14:textId="77777777" w:rsidR="00B81BF6" w:rsidRDefault="00B81BF6" w:rsidP="00B81BF6">
      <w:pPr>
        <w:rPr>
          <w:sz w:val="20"/>
        </w:rPr>
      </w:pPr>
      <w:r w:rsidRPr="00963E5A">
        <w:rPr>
          <w:sz w:val="20"/>
        </w:rPr>
        <w:lastRenderedPageBreak/>
        <w:t>-</w:t>
      </w:r>
      <w:r>
        <w:rPr>
          <w:sz w:val="20"/>
        </w:rPr>
        <w:t xml:space="preserve"> Lily Lundy</w:t>
      </w:r>
      <w:r w:rsidRPr="00963E5A">
        <w:rPr>
          <w:sz w:val="20"/>
        </w:rPr>
        <w:t xml:space="preserve"> went over the </w:t>
      </w:r>
      <w:r>
        <w:rPr>
          <w:sz w:val="20"/>
        </w:rPr>
        <w:t>New</w:t>
      </w:r>
      <w:r w:rsidRPr="00963E5A">
        <w:rPr>
          <w:sz w:val="20"/>
        </w:rPr>
        <w:t xml:space="preserve"> Business:</w:t>
      </w:r>
    </w:p>
    <w:p w14:paraId="5964BDA8" w14:textId="77777777" w:rsidR="000B37C2" w:rsidRPr="009D6B4A" w:rsidRDefault="000B37C2" w:rsidP="009D6B4A">
      <w:pPr>
        <w:rPr>
          <w:sz w:val="20"/>
        </w:rPr>
      </w:pPr>
    </w:p>
    <w:p w14:paraId="64A64996" w14:textId="54422B36" w:rsidR="00781B78" w:rsidRDefault="00781B78" w:rsidP="001E310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bookmarkStart w:id="0" w:name="_Hlk195089201"/>
      <w:r>
        <w:rPr>
          <w:b/>
          <w:bCs/>
          <w:sz w:val="20"/>
        </w:rPr>
        <w:t>Property Insurance for Labor &amp; Commerce</w:t>
      </w:r>
    </w:p>
    <w:p w14:paraId="6FDAA7FD" w14:textId="2C57959C" w:rsidR="00C069B4" w:rsidRPr="00C069B4" w:rsidRDefault="00C069B4" w:rsidP="00781B78">
      <w:pPr>
        <w:pStyle w:val="ListParagraph"/>
        <w:numPr>
          <w:ilvl w:val="1"/>
          <w:numId w:val="1"/>
        </w:numPr>
        <w:rPr>
          <w:b/>
          <w:bCs/>
          <w:sz w:val="20"/>
        </w:rPr>
      </w:pPr>
      <w:r>
        <w:rPr>
          <w:sz w:val="20"/>
        </w:rPr>
        <w:t xml:space="preserve">Philip Michael entertained the discussion of </w:t>
      </w:r>
      <w:r w:rsidR="00B07325">
        <w:rPr>
          <w:sz w:val="20"/>
        </w:rPr>
        <w:t>the requested update to this policy.</w:t>
      </w:r>
    </w:p>
    <w:p w14:paraId="171A53E8" w14:textId="659713AC" w:rsidR="009E28AE" w:rsidRPr="009E28AE" w:rsidRDefault="00781B78" w:rsidP="00C069B4">
      <w:pPr>
        <w:pStyle w:val="ListParagraph"/>
        <w:numPr>
          <w:ilvl w:val="2"/>
          <w:numId w:val="1"/>
        </w:numPr>
        <w:rPr>
          <w:b/>
          <w:bCs/>
          <w:sz w:val="20"/>
        </w:rPr>
      </w:pPr>
      <w:r>
        <w:rPr>
          <w:sz w:val="20"/>
        </w:rPr>
        <w:t>Tracy</w:t>
      </w:r>
      <w:r w:rsidR="00110EB0">
        <w:rPr>
          <w:sz w:val="20"/>
        </w:rPr>
        <w:t xml:space="preserve"> Diel informed the Committee that a Teams meeting was held between the incumbent, OPC, Philip Michael and Tracy Diel informing the State of </w:t>
      </w:r>
      <w:r w:rsidR="005A278A">
        <w:rPr>
          <w:sz w:val="20"/>
        </w:rPr>
        <w:t>a</w:t>
      </w:r>
      <w:r w:rsidR="00D1037D">
        <w:rPr>
          <w:sz w:val="20"/>
        </w:rPr>
        <w:t>n underinsurance</w:t>
      </w:r>
      <w:r w:rsidR="005A278A">
        <w:rPr>
          <w:sz w:val="20"/>
        </w:rPr>
        <w:t xml:space="preserve"> discrepancy in property values. Th</w:t>
      </w:r>
      <w:r w:rsidR="009A534D">
        <w:rPr>
          <w:sz w:val="20"/>
        </w:rPr>
        <w:t xml:space="preserve">e discrepancy in KDOL’s reported building values </w:t>
      </w:r>
      <w:r w:rsidR="003C633A">
        <w:rPr>
          <w:sz w:val="20"/>
        </w:rPr>
        <w:t>was 60% lower than actual valuation, resulting in a 40% coinsurance penalty should a claim need to be filed</w:t>
      </w:r>
      <w:r w:rsidR="00F00EAA">
        <w:rPr>
          <w:sz w:val="20"/>
        </w:rPr>
        <w:t xml:space="preserve"> as the current policy covers 100% of the building value in the event of a claim.</w:t>
      </w:r>
      <w:r w:rsidR="008E6A60">
        <w:rPr>
          <w:sz w:val="20"/>
        </w:rPr>
        <w:t xml:space="preserve"> KDC’s building in Hays was also undervalued</w:t>
      </w:r>
      <w:r w:rsidR="00D1037D">
        <w:rPr>
          <w:sz w:val="20"/>
        </w:rPr>
        <w:t xml:space="preserve"> and underinsured </w:t>
      </w:r>
      <w:r w:rsidR="00597E03">
        <w:rPr>
          <w:sz w:val="20"/>
        </w:rPr>
        <w:t xml:space="preserve">at 53% of its total value, resulting in a 47% coinsurance penalty should a claim be filed. The incumbent proposed </w:t>
      </w:r>
      <w:r w:rsidR="00F7763A">
        <w:rPr>
          <w:sz w:val="20"/>
        </w:rPr>
        <w:t>the State increases the coverage to be 100% as stated in the contract</w:t>
      </w:r>
      <w:r w:rsidR="00D37613">
        <w:rPr>
          <w:sz w:val="20"/>
        </w:rPr>
        <w:t>, which would result in an increased premium of $16,621 for KDOL and $</w:t>
      </w:r>
      <w:r w:rsidR="00EC406E">
        <w:rPr>
          <w:sz w:val="20"/>
        </w:rPr>
        <w:t xml:space="preserve">1,276 for KDC. The State informed the incumbent this decision would need to be approved by both agencies and the Surety Bond </w:t>
      </w:r>
      <w:proofErr w:type="gramStart"/>
      <w:r w:rsidR="00EC406E">
        <w:rPr>
          <w:sz w:val="20"/>
        </w:rPr>
        <w:t>Committee</w:t>
      </w:r>
      <w:r w:rsidR="003C16A3">
        <w:rPr>
          <w:sz w:val="20"/>
        </w:rPr>
        <w:t>, and</w:t>
      </w:r>
      <w:proofErr w:type="gramEnd"/>
      <w:r w:rsidR="003C16A3">
        <w:rPr>
          <w:sz w:val="20"/>
        </w:rPr>
        <w:t xml:space="preserve"> would be </w:t>
      </w:r>
      <w:r w:rsidR="009E28AE">
        <w:rPr>
          <w:sz w:val="20"/>
        </w:rPr>
        <w:t xml:space="preserve">added to </w:t>
      </w:r>
      <w:r w:rsidR="003C16A3">
        <w:rPr>
          <w:sz w:val="20"/>
        </w:rPr>
        <w:t>the 04/14/2025 meeting</w:t>
      </w:r>
      <w:r w:rsidR="009E28AE">
        <w:rPr>
          <w:sz w:val="20"/>
        </w:rPr>
        <w:t xml:space="preserve"> agenda</w:t>
      </w:r>
      <w:r w:rsidR="003C16A3">
        <w:rPr>
          <w:sz w:val="20"/>
        </w:rPr>
        <w:t>.</w:t>
      </w:r>
      <w:r w:rsidR="005A643E">
        <w:rPr>
          <w:sz w:val="20"/>
        </w:rPr>
        <w:t xml:space="preserve"> Tracy Diel </w:t>
      </w:r>
      <w:r w:rsidR="00807EA7">
        <w:rPr>
          <w:sz w:val="20"/>
        </w:rPr>
        <w:t>contacted</w:t>
      </w:r>
      <w:r w:rsidR="005A643E">
        <w:rPr>
          <w:sz w:val="20"/>
        </w:rPr>
        <w:t xml:space="preserve"> Commerce regarding the discrepancy and subsequent premium increase, to which they approved. Lily Lundy and Dean Heineken </w:t>
      </w:r>
      <w:r w:rsidR="00435D8F">
        <w:rPr>
          <w:sz w:val="20"/>
        </w:rPr>
        <w:t>contacted Labor regarding the same, to which they approved.</w:t>
      </w:r>
    </w:p>
    <w:p w14:paraId="23FEEC81" w14:textId="7C7D6B97" w:rsidR="00781B78" w:rsidRPr="000A5BA7" w:rsidRDefault="008E6A60" w:rsidP="009E28AE">
      <w:pPr>
        <w:pStyle w:val="ListParagraph"/>
        <w:numPr>
          <w:ilvl w:val="2"/>
          <w:numId w:val="1"/>
        </w:numPr>
        <w:rPr>
          <w:b/>
          <w:bCs/>
          <w:sz w:val="20"/>
        </w:rPr>
      </w:pPr>
      <w:r>
        <w:rPr>
          <w:sz w:val="20"/>
        </w:rPr>
        <w:t xml:space="preserve"> </w:t>
      </w:r>
      <w:r w:rsidR="003A7267">
        <w:rPr>
          <w:sz w:val="20"/>
        </w:rPr>
        <w:t>The Committee reviewed</w:t>
      </w:r>
      <w:r w:rsidR="00536F84">
        <w:rPr>
          <w:sz w:val="20"/>
        </w:rPr>
        <w:t xml:space="preserve"> the documentation provided by the incumbent</w:t>
      </w:r>
      <w:r w:rsidR="003A7267">
        <w:rPr>
          <w:sz w:val="20"/>
        </w:rPr>
        <w:t xml:space="preserve"> outlining the </w:t>
      </w:r>
      <w:proofErr w:type="gramStart"/>
      <w:r w:rsidR="003A7267">
        <w:rPr>
          <w:sz w:val="20"/>
        </w:rPr>
        <w:t>increase</w:t>
      </w:r>
      <w:proofErr w:type="gramEnd"/>
      <w:r w:rsidR="003A7267">
        <w:rPr>
          <w:sz w:val="20"/>
        </w:rPr>
        <w:t xml:space="preserve"> </w:t>
      </w:r>
      <w:r w:rsidR="005C1CC2">
        <w:rPr>
          <w:sz w:val="20"/>
        </w:rPr>
        <w:t xml:space="preserve">amounts </w:t>
      </w:r>
      <w:r w:rsidR="003A7267">
        <w:rPr>
          <w:sz w:val="20"/>
        </w:rPr>
        <w:t xml:space="preserve">and details surrounding the </w:t>
      </w:r>
      <w:r w:rsidR="005C1CC2">
        <w:rPr>
          <w:sz w:val="20"/>
        </w:rPr>
        <w:t>increase.</w:t>
      </w:r>
      <w:r w:rsidR="005B665A">
        <w:rPr>
          <w:sz w:val="20"/>
        </w:rPr>
        <w:t xml:space="preserve"> </w:t>
      </w:r>
      <w:r w:rsidR="00110038">
        <w:rPr>
          <w:sz w:val="20"/>
        </w:rPr>
        <w:t xml:space="preserve">After confirming both agencies’ approval of the premium increase, </w:t>
      </w:r>
      <w:r w:rsidR="005B665A">
        <w:rPr>
          <w:sz w:val="20"/>
        </w:rPr>
        <w:t>John Hedges motioned to approve the increase in coverage to 100%</w:t>
      </w:r>
      <w:r w:rsidR="006A78A0">
        <w:rPr>
          <w:sz w:val="20"/>
        </w:rPr>
        <w:t xml:space="preserve"> </w:t>
      </w:r>
      <w:r w:rsidR="00110038">
        <w:rPr>
          <w:sz w:val="20"/>
        </w:rPr>
        <w:t xml:space="preserve">and subsequent </w:t>
      </w:r>
      <w:r w:rsidR="006A78A0">
        <w:rPr>
          <w:sz w:val="20"/>
        </w:rPr>
        <w:t xml:space="preserve">premium increases </w:t>
      </w:r>
      <w:r w:rsidR="006A78A0">
        <w:rPr>
          <w:sz w:val="20"/>
        </w:rPr>
        <w:t>for both agencies</w:t>
      </w:r>
      <w:r w:rsidR="006A78A0">
        <w:rPr>
          <w:sz w:val="20"/>
        </w:rPr>
        <w:t>.</w:t>
      </w:r>
      <w:r w:rsidR="006F13C2">
        <w:rPr>
          <w:sz w:val="20"/>
        </w:rPr>
        <w:t xml:space="preserve"> Lisa Mendoza seconded the motion.</w:t>
      </w:r>
    </w:p>
    <w:p w14:paraId="569C6C46" w14:textId="08EE1AE6" w:rsidR="000A5BA7" w:rsidRPr="008611D8" w:rsidRDefault="000A5BA7" w:rsidP="009E28AE">
      <w:pPr>
        <w:pStyle w:val="ListParagraph"/>
        <w:numPr>
          <w:ilvl w:val="2"/>
          <w:numId w:val="1"/>
        </w:numPr>
        <w:rPr>
          <w:b/>
          <w:bCs/>
          <w:sz w:val="20"/>
        </w:rPr>
      </w:pPr>
      <w:r>
        <w:rPr>
          <w:sz w:val="20"/>
        </w:rPr>
        <w:t>There were all ayes; the motion carried</w:t>
      </w:r>
      <w:r w:rsidR="000034BB">
        <w:rPr>
          <w:sz w:val="20"/>
        </w:rPr>
        <w:t xml:space="preserve">. The coverage </w:t>
      </w:r>
      <w:proofErr w:type="gramStart"/>
      <w:r w:rsidR="008611D8">
        <w:rPr>
          <w:sz w:val="20"/>
        </w:rPr>
        <w:t>increase</w:t>
      </w:r>
      <w:proofErr w:type="gramEnd"/>
      <w:r w:rsidR="008611D8">
        <w:rPr>
          <w:sz w:val="20"/>
        </w:rPr>
        <w:t xml:space="preserve"> to 100% </w:t>
      </w:r>
      <w:r w:rsidR="00D23732">
        <w:rPr>
          <w:sz w:val="20"/>
        </w:rPr>
        <w:t xml:space="preserve">and </w:t>
      </w:r>
      <w:r w:rsidR="00FA67F3">
        <w:rPr>
          <w:sz w:val="20"/>
        </w:rPr>
        <w:t>additional premium amount</w:t>
      </w:r>
      <w:r w:rsidR="008611D8">
        <w:rPr>
          <w:sz w:val="20"/>
        </w:rPr>
        <w:t xml:space="preserve"> due</w:t>
      </w:r>
      <w:r w:rsidR="00D23732">
        <w:rPr>
          <w:sz w:val="20"/>
        </w:rPr>
        <w:t xml:space="preserve"> </w:t>
      </w:r>
      <w:r w:rsidR="008E5284">
        <w:rPr>
          <w:sz w:val="20"/>
        </w:rPr>
        <w:t xml:space="preserve">for both Departments of </w:t>
      </w:r>
      <w:r w:rsidR="00D23732">
        <w:rPr>
          <w:sz w:val="20"/>
        </w:rPr>
        <w:t>Labor &amp; Commerce</w:t>
      </w:r>
      <w:r w:rsidR="00FA67F3">
        <w:rPr>
          <w:sz w:val="20"/>
        </w:rPr>
        <w:t>, based on the change in valuation, was approved.</w:t>
      </w:r>
    </w:p>
    <w:p w14:paraId="2E88E424" w14:textId="77777777" w:rsidR="008611D8" w:rsidRDefault="008611D8" w:rsidP="008611D8">
      <w:pPr>
        <w:pStyle w:val="ListParagraph"/>
        <w:ind w:left="2160"/>
        <w:rPr>
          <w:b/>
          <w:bCs/>
          <w:sz w:val="20"/>
        </w:rPr>
      </w:pPr>
    </w:p>
    <w:p w14:paraId="60025583" w14:textId="6E0F8676" w:rsidR="001E3109" w:rsidRPr="0038066F" w:rsidRDefault="001E3109" w:rsidP="001E310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38066F">
        <w:rPr>
          <w:b/>
          <w:bCs/>
          <w:sz w:val="20"/>
        </w:rPr>
        <w:t>Crop Insurance</w:t>
      </w:r>
    </w:p>
    <w:p w14:paraId="54976904" w14:textId="1B7A1A7F" w:rsidR="001E3109" w:rsidRDefault="00620E7D" w:rsidP="001E3109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The </w:t>
      </w:r>
      <w:r w:rsidR="0044275F">
        <w:rPr>
          <w:sz w:val="20"/>
        </w:rPr>
        <w:t xml:space="preserve">2025–2026 </w:t>
      </w:r>
      <w:r>
        <w:rPr>
          <w:sz w:val="20"/>
        </w:rPr>
        <w:t>renewal quote and Revised Prior Authorization was received from KCI</w:t>
      </w:r>
      <w:r w:rsidR="0044275F">
        <w:rPr>
          <w:sz w:val="20"/>
        </w:rPr>
        <w:t>, to be reviewed for approval by the Committee.</w:t>
      </w:r>
      <w:r w:rsidR="00AE2B01">
        <w:rPr>
          <w:sz w:val="20"/>
        </w:rPr>
        <w:t xml:space="preserve"> The </w:t>
      </w:r>
      <w:r w:rsidR="00005F68">
        <w:rPr>
          <w:sz w:val="20"/>
        </w:rPr>
        <w:t xml:space="preserve">rates had increased slightly from the previous year, however the premium had decreased due to less </w:t>
      </w:r>
      <w:r w:rsidR="00D662AA">
        <w:rPr>
          <w:sz w:val="20"/>
        </w:rPr>
        <w:t xml:space="preserve">covered </w:t>
      </w:r>
      <w:r w:rsidR="00005F68">
        <w:rPr>
          <w:sz w:val="20"/>
        </w:rPr>
        <w:t>acreage</w:t>
      </w:r>
      <w:r w:rsidR="00D662AA">
        <w:rPr>
          <w:sz w:val="20"/>
        </w:rPr>
        <w:t xml:space="preserve"> than the previous year.</w:t>
      </w:r>
    </w:p>
    <w:p w14:paraId="69557103" w14:textId="5EA494A6" w:rsidR="00AE2B01" w:rsidRDefault="000348F4" w:rsidP="00AE2B01">
      <w:pPr>
        <w:pStyle w:val="ListParagraph"/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John Hedges inquired whether the Agency had approved the update, Lily Lundy </w:t>
      </w:r>
      <w:r w:rsidR="007051A9">
        <w:rPr>
          <w:sz w:val="20"/>
        </w:rPr>
        <w:t>confirmed they had. John Hedges motioned to approve</w:t>
      </w:r>
      <w:r w:rsidR="00E95D6D">
        <w:rPr>
          <w:sz w:val="20"/>
        </w:rPr>
        <w:t xml:space="preserve"> the renewal quote. Lisa Mendoza seconded.</w:t>
      </w:r>
    </w:p>
    <w:p w14:paraId="5245F06B" w14:textId="7CF1FD39" w:rsidR="00FE2CCB" w:rsidRDefault="00FE2CCB" w:rsidP="00AE2B01">
      <w:pPr>
        <w:pStyle w:val="ListParagraph"/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There were all ayes; the motion carried. </w:t>
      </w:r>
      <w:r w:rsidR="00456942">
        <w:rPr>
          <w:sz w:val="20"/>
        </w:rPr>
        <w:t>The 2025-2026 Premium for Crop Insurance for KCI was approved.</w:t>
      </w:r>
    </w:p>
    <w:bookmarkEnd w:id="0"/>
    <w:p w14:paraId="35992F86" w14:textId="77777777" w:rsidR="006765BB" w:rsidRPr="00AC5382" w:rsidRDefault="006765BB" w:rsidP="00AC5382">
      <w:pPr>
        <w:rPr>
          <w:sz w:val="20"/>
        </w:rPr>
      </w:pPr>
    </w:p>
    <w:p w14:paraId="7168BDF5" w14:textId="261B0BC4" w:rsidR="00467A69" w:rsidRPr="00E249B5" w:rsidRDefault="00467A69" w:rsidP="006765BB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Kansas Workers’ Compensation Insurance Plan</w:t>
      </w:r>
    </w:p>
    <w:p w14:paraId="3CC5F751" w14:textId="0B57818B" w:rsidR="00E249B5" w:rsidRDefault="00E249B5" w:rsidP="00E249B5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The current contract for this policy expires in </w:t>
      </w:r>
      <w:r w:rsidR="003F0BE4">
        <w:rPr>
          <w:sz w:val="20"/>
        </w:rPr>
        <w:t xml:space="preserve">12/31/2025, </w:t>
      </w:r>
      <w:r w:rsidR="00D74728">
        <w:rPr>
          <w:sz w:val="20"/>
        </w:rPr>
        <w:t>the Kansas Insurance Department had informed OPC of its intent to submit a requisition</w:t>
      </w:r>
      <w:r w:rsidR="003E0CC8">
        <w:rPr>
          <w:sz w:val="20"/>
        </w:rPr>
        <w:t xml:space="preserve"> for a rebid</w:t>
      </w:r>
      <w:r w:rsidR="00D74728">
        <w:rPr>
          <w:sz w:val="20"/>
        </w:rPr>
        <w:t xml:space="preserve"> as soon as possible</w:t>
      </w:r>
      <w:r w:rsidR="003E0CC8">
        <w:rPr>
          <w:sz w:val="20"/>
        </w:rPr>
        <w:t>.</w:t>
      </w:r>
    </w:p>
    <w:p w14:paraId="2F58ED48" w14:textId="7536C55D" w:rsidR="003E0CC8" w:rsidRDefault="003E0CC8" w:rsidP="003E0CC8">
      <w:pPr>
        <w:pStyle w:val="ListParagraph"/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No action from the Committee necessary </w:t>
      </w:r>
      <w:r w:rsidR="00B70BE0">
        <w:rPr>
          <w:sz w:val="20"/>
        </w:rPr>
        <w:t>at this time. Philip Michael informed the Committee that due to personnel change</w:t>
      </w:r>
      <w:r w:rsidR="00CF4132">
        <w:rPr>
          <w:sz w:val="20"/>
        </w:rPr>
        <w:t xml:space="preserve"> and possible updates regarding Specifications</w:t>
      </w:r>
      <w:r w:rsidR="00B70BE0">
        <w:rPr>
          <w:sz w:val="20"/>
        </w:rPr>
        <w:t xml:space="preserve"> since the previous bid event in 2014, </w:t>
      </w:r>
      <w:r w:rsidR="00240B83">
        <w:rPr>
          <w:sz w:val="20"/>
        </w:rPr>
        <w:t>KID desired to review and put the policy out for bid sooner rather than later to</w:t>
      </w:r>
      <w:r w:rsidR="006D2409">
        <w:rPr>
          <w:sz w:val="20"/>
        </w:rPr>
        <w:t xml:space="preserve"> allow adequate time for vendor selection</w:t>
      </w:r>
      <w:r w:rsidR="00CF4132">
        <w:rPr>
          <w:sz w:val="20"/>
        </w:rPr>
        <w:t>.</w:t>
      </w:r>
    </w:p>
    <w:p w14:paraId="65E73BA8" w14:textId="63CF88BE" w:rsidR="00BA0204" w:rsidRDefault="00BA0204" w:rsidP="003E0CC8">
      <w:pPr>
        <w:pStyle w:val="ListParagraph"/>
        <w:numPr>
          <w:ilvl w:val="2"/>
          <w:numId w:val="1"/>
        </w:numPr>
        <w:rPr>
          <w:sz w:val="20"/>
        </w:rPr>
      </w:pPr>
      <w:r>
        <w:rPr>
          <w:sz w:val="20"/>
        </w:rPr>
        <w:t>No further discussion.</w:t>
      </w:r>
    </w:p>
    <w:p w14:paraId="041F0140" w14:textId="2589BA22" w:rsidR="00CF4132" w:rsidRPr="003E2BE4" w:rsidRDefault="003E2BE4" w:rsidP="003E2BE4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56FC4A01" w14:textId="604A2D2D" w:rsidR="00E155A6" w:rsidRDefault="00E155A6" w:rsidP="006765BB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lastRenderedPageBreak/>
        <w:t>Aircraft Insurance</w:t>
      </w:r>
    </w:p>
    <w:p w14:paraId="4C82F5BA" w14:textId="2A2C7705" w:rsidR="00E155A6" w:rsidRDefault="00E155A6" w:rsidP="00E155A6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Email was received f</w:t>
      </w:r>
      <w:r w:rsidR="00A44E03">
        <w:rPr>
          <w:sz w:val="20"/>
        </w:rPr>
        <w:t>rom the incumbent notifying KHP and OPC they are reviewing with the underwriter</w:t>
      </w:r>
      <w:r w:rsidR="002A7CDC">
        <w:rPr>
          <w:sz w:val="20"/>
        </w:rPr>
        <w:t xml:space="preserve"> to verify rating for this year’s renewal and would send a quote soon.</w:t>
      </w:r>
    </w:p>
    <w:p w14:paraId="2C54D0EE" w14:textId="11CEBC6D" w:rsidR="002A7CDC" w:rsidRDefault="002A7CDC" w:rsidP="002A7CDC">
      <w:pPr>
        <w:pStyle w:val="ListParagraph"/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Lily Lundy informed the Committee that as this contract expires 05/01/2025, </w:t>
      </w:r>
      <w:r w:rsidR="00736B13">
        <w:rPr>
          <w:sz w:val="20"/>
        </w:rPr>
        <w:t>a Special Meeting may need to be held to approve the policy prior to contract expiration, depending on how soon the incumbent sent the quote.</w:t>
      </w:r>
    </w:p>
    <w:p w14:paraId="234EF43E" w14:textId="5FB112E3" w:rsidR="003E2BE4" w:rsidRDefault="003E2BE4" w:rsidP="002A7CDC">
      <w:pPr>
        <w:pStyle w:val="ListParagraph"/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Philip Michael requested </w:t>
      </w:r>
      <w:r w:rsidR="00516C02">
        <w:rPr>
          <w:sz w:val="20"/>
        </w:rPr>
        <w:t>the Committee be notified once received to ensure schedule availability. No further discussion.</w:t>
      </w:r>
    </w:p>
    <w:p w14:paraId="2D794B20" w14:textId="77777777" w:rsidR="00BA0204" w:rsidRPr="00E155A6" w:rsidRDefault="00BA0204" w:rsidP="00BA0204">
      <w:pPr>
        <w:pStyle w:val="ListParagraph"/>
        <w:ind w:left="2160"/>
        <w:rPr>
          <w:sz w:val="20"/>
        </w:rPr>
      </w:pPr>
    </w:p>
    <w:p w14:paraId="3DCA2305" w14:textId="78224D4C" w:rsidR="006765BB" w:rsidRPr="006765BB" w:rsidRDefault="00284DE3" w:rsidP="006765BB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Body Venture Exhibit</w:t>
      </w:r>
    </w:p>
    <w:p w14:paraId="1E2B12F0" w14:textId="34595BC3" w:rsidR="00284DE3" w:rsidRDefault="00403425" w:rsidP="00284DE3">
      <w:pPr>
        <w:pStyle w:val="ListParagraph"/>
        <w:numPr>
          <w:ilvl w:val="1"/>
          <w:numId w:val="8"/>
        </w:numPr>
        <w:rPr>
          <w:sz w:val="20"/>
        </w:rPr>
      </w:pPr>
      <w:r>
        <w:rPr>
          <w:sz w:val="20"/>
        </w:rPr>
        <w:t xml:space="preserve">OPC is awaiting </w:t>
      </w:r>
      <w:r w:rsidR="007F478E">
        <w:rPr>
          <w:sz w:val="20"/>
        </w:rPr>
        <w:t>2025-2026 renewal quote from incumbent. No further discussion.</w:t>
      </w:r>
    </w:p>
    <w:p w14:paraId="3A9AE012" w14:textId="77777777" w:rsidR="00FB4760" w:rsidRDefault="00FB4760" w:rsidP="00FB4760">
      <w:pPr>
        <w:pStyle w:val="ListParagraph"/>
        <w:ind w:left="1440"/>
        <w:rPr>
          <w:sz w:val="20"/>
        </w:rPr>
      </w:pPr>
    </w:p>
    <w:p w14:paraId="01101621" w14:textId="09AF0F1F" w:rsidR="00FB4760" w:rsidRPr="00FB4760" w:rsidRDefault="00D373E4" w:rsidP="00FB4760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Watercraft Liability Insurance - KDWP</w:t>
      </w:r>
    </w:p>
    <w:p w14:paraId="612DA1F7" w14:textId="070FBB78" w:rsidR="00FB4760" w:rsidRDefault="00B53BA4" w:rsidP="00B53BA4">
      <w:pPr>
        <w:pStyle w:val="ListParagraph"/>
        <w:numPr>
          <w:ilvl w:val="1"/>
          <w:numId w:val="8"/>
        </w:numPr>
        <w:rPr>
          <w:sz w:val="20"/>
        </w:rPr>
      </w:pPr>
      <w:r w:rsidRPr="00B53BA4">
        <w:rPr>
          <w:sz w:val="20"/>
        </w:rPr>
        <w:t xml:space="preserve">Water Vessel worksheet </w:t>
      </w:r>
      <w:r>
        <w:rPr>
          <w:sz w:val="20"/>
        </w:rPr>
        <w:t xml:space="preserve">was </w:t>
      </w:r>
      <w:r w:rsidRPr="00B53BA4">
        <w:rPr>
          <w:sz w:val="20"/>
        </w:rPr>
        <w:t xml:space="preserve">sent to </w:t>
      </w:r>
      <w:r>
        <w:rPr>
          <w:sz w:val="20"/>
        </w:rPr>
        <w:t xml:space="preserve">the </w:t>
      </w:r>
      <w:r w:rsidRPr="00B53BA4">
        <w:rPr>
          <w:sz w:val="20"/>
        </w:rPr>
        <w:t xml:space="preserve">Agency to complete. Follow-up </w:t>
      </w:r>
      <w:r w:rsidR="00DB445B">
        <w:rPr>
          <w:sz w:val="20"/>
        </w:rPr>
        <w:t xml:space="preserve">was </w:t>
      </w:r>
      <w:r w:rsidRPr="00B53BA4">
        <w:rPr>
          <w:sz w:val="20"/>
        </w:rPr>
        <w:t xml:space="preserve">sent to </w:t>
      </w:r>
      <w:r w:rsidR="00DB445B">
        <w:rPr>
          <w:sz w:val="20"/>
        </w:rPr>
        <w:t xml:space="preserve">the </w:t>
      </w:r>
      <w:r w:rsidRPr="00B53BA4">
        <w:rPr>
          <w:sz w:val="20"/>
        </w:rPr>
        <w:t>Agency after no response,</w:t>
      </w:r>
      <w:r w:rsidR="00DB445B">
        <w:rPr>
          <w:sz w:val="20"/>
        </w:rPr>
        <w:t xml:space="preserve"> Agency responded they would review and send a</w:t>
      </w:r>
      <w:r w:rsidRPr="00B53BA4">
        <w:rPr>
          <w:sz w:val="20"/>
        </w:rPr>
        <w:t xml:space="preserve"> completed worksheet to OPC soon to forward to incumbent</w:t>
      </w:r>
      <w:r w:rsidR="00DB445B">
        <w:rPr>
          <w:sz w:val="20"/>
        </w:rPr>
        <w:t>.</w:t>
      </w:r>
    </w:p>
    <w:p w14:paraId="5AF74674" w14:textId="2A3747BB" w:rsidR="009A383E" w:rsidRPr="00B53BA4" w:rsidRDefault="003130F7" w:rsidP="009A383E">
      <w:pPr>
        <w:pStyle w:val="ListParagraph"/>
        <w:numPr>
          <w:ilvl w:val="2"/>
          <w:numId w:val="8"/>
        </w:numPr>
        <w:rPr>
          <w:sz w:val="20"/>
        </w:rPr>
      </w:pPr>
      <w:r>
        <w:rPr>
          <w:sz w:val="20"/>
        </w:rPr>
        <w:t xml:space="preserve">Philip Michael and </w:t>
      </w:r>
      <w:r w:rsidR="009A383E">
        <w:rPr>
          <w:sz w:val="20"/>
        </w:rPr>
        <w:t xml:space="preserve">Lisa Mendoza offered that should there be continued unresponsiveness, Lily Lundy can </w:t>
      </w:r>
      <w:r w:rsidR="005D6EC9">
        <w:rPr>
          <w:sz w:val="20"/>
        </w:rPr>
        <w:t xml:space="preserve">reach out to </w:t>
      </w:r>
      <w:r>
        <w:rPr>
          <w:sz w:val="20"/>
        </w:rPr>
        <w:t>either of them</w:t>
      </w:r>
      <w:r w:rsidR="005D6EC9">
        <w:rPr>
          <w:sz w:val="20"/>
        </w:rPr>
        <w:t xml:space="preserve"> to provide a contact for KDWP to expedite the process.</w:t>
      </w:r>
    </w:p>
    <w:p w14:paraId="1BB1F2E7" w14:textId="77777777" w:rsidR="00FB4760" w:rsidRDefault="00FB4760" w:rsidP="00FB4760">
      <w:pPr>
        <w:pStyle w:val="ListParagraph"/>
        <w:ind w:left="1440"/>
        <w:rPr>
          <w:sz w:val="20"/>
        </w:rPr>
      </w:pPr>
    </w:p>
    <w:p w14:paraId="7D1C0582" w14:textId="6F9317F7" w:rsidR="00FB4760" w:rsidRPr="00FB4760" w:rsidRDefault="00D373E4" w:rsidP="00FB4760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 xml:space="preserve">Watercraft Liability Insurance – Kansas Water Office </w:t>
      </w:r>
    </w:p>
    <w:p w14:paraId="370C47C9" w14:textId="17F4CFA0" w:rsidR="00FB4760" w:rsidRPr="00FB4760" w:rsidRDefault="005D6EC9" w:rsidP="00FB4760">
      <w:pPr>
        <w:pStyle w:val="ListParagraph"/>
        <w:numPr>
          <w:ilvl w:val="1"/>
          <w:numId w:val="8"/>
        </w:numPr>
        <w:rPr>
          <w:sz w:val="20"/>
        </w:rPr>
      </w:pPr>
      <w:r>
        <w:rPr>
          <w:sz w:val="20"/>
        </w:rPr>
        <w:t xml:space="preserve">OPC is awaiting the 2025-2026 renewal quote from the incumbent. Lily Lundy informed the Committee it was not due until July, so </w:t>
      </w:r>
      <w:r w:rsidR="00760609">
        <w:rPr>
          <w:sz w:val="20"/>
        </w:rPr>
        <w:t>OPC was not currently concerned with the timeframe.</w:t>
      </w:r>
    </w:p>
    <w:p w14:paraId="0C17837D" w14:textId="77777777" w:rsidR="00FB4760" w:rsidRPr="000F542F" w:rsidRDefault="00FB4760" w:rsidP="00FB4760">
      <w:pPr>
        <w:pStyle w:val="ListParagraph"/>
        <w:ind w:left="1440"/>
        <w:rPr>
          <w:sz w:val="20"/>
        </w:rPr>
      </w:pPr>
    </w:p>
    <w:p w14:paraId="58797DC7" w14:textId="32A2F9AE" w:rsidR="00482DF1" w:rsidRPr="005229D0" w:rsidRDefault="00BC1BFC" w:rsidP="000B6714">
      <w:pPr>
        <w:rPr>
          <w:sz w:val="20"/>
        </w:rPr>
      </w:pPr>
      <w:r w:rsidRPr="00BC1BFC">
        <w:rPr>
          <w:sz w:val="20"/>
        </w:rPr>
        <w:t>-</w:t>
      </w:r>
      <w:r>
        <w:rPr>
          <w:sz w:val="20"/>
        </w:rPr>
        <w:t xml:space="preserve"> </w:t>
      </w:r>
      <w:r w:rsidR="003733BA" w:rsidRPr="00BC1BFC">
        <w:rPr>
          <w:sz w:val="20"/>
        </w:rPr>
        <w:t xml:space="preserve">For Open Discussion, </w:t>
      </w:r>
      <w:r w:rsidR="00CA5B00">
        <w:rPr>
          <w:sz w:val="20"/>
        </w:rPr>
        <w:t>John Hedges inquired about any updates on SB20</w:t>
      </w:r>
      <w:r w:rsidR="00847BD1">
        <w:rPr>
          <w:sz w:val="20"/>
        </w:rPr>
        <w:t xml:space="preserve">. </w:t>
      </w:r>
      <w:r w:rsidR="000B122A">
        <w:rPr>
          <w:sz w:val="20"/>
        </w:rPr>
        <w:t>Philip Michael informed the committee that</w:t>
      </w:r>
      <w:r w:rsidR="00847BD1">
        <w:rPr>
          <w:sz w:val="20"/>
        </w:rPr>
        <w:t xml:space="preserve"> he believed it had been passed and was approved by the </w:t>
      </w:r>
      <w:proofErr w:type="gramStart"/>
      <w:r w:rsidR="00847BD1">
        <w:rPr>
          <w:sz w:val="20"/>
        </w:rPr>
        <w:t xml:space="preserve">Governor, </w:t>
      </w:r>
      <w:r w:rsidR="003F3DB9">
        <w:rPr>
          <w:sz w:val="20"/>
        </w:rPr>
        <w:t>and</w:t>
      </w:r>
      <w:proofErr w:type="gramEnd"/>
      <w:r w:rsidR="003F3DB9">
        <w:rPr>
          <w:sz w:val="20"/>
        </w:rPr>
        <w:t xml:space="preserve"> will be in place in July. This will allow flexibility with </w:t>
      </w:r>
      <w:r w:rsidR="0018187A">
        <w:rPr>
          <w:sz w:val="20"/>
        </w:rPr>
        <w:t xml:space="preserve">monthly Regular Meeting scheduling, freeing </w:t>
      </w:r>
      <w:r w:rsidR="00900265">
        <w:rPr>
          <w:sz w:val="20"/>
        </w:rPr>
        <w:t>the Committee</w:t>
      </w:r>
      <w:r w:rsidR="0018187A">
        <w:rPr>
          <w:sz w:val="20"/>
        </w:rPr>
        <w:t xml:space="preserve"> from the restriction of the second Monday </w:t>
      </w:r>
      <w:r w:rsidR="00CD367E">
        <w:rPr>
          <w:sz w:val="20"/>
        </w:rPr>
        <w:t xml:space="preserve">of each month </w:t>
      </w:r>
      <w:r w:rsidR="00B14EE9">
        <w:rPr>
          <w:sz w:val="20"/>
        </w:rPr>
        <w:t>should the need arise.</w:t>
      </w:r>
      <w:r w:rsidR="001923F1">
        <w:rPr>
          <w:sz w:val="20"/>
        </w:rPr>
        <w:t xml:space="preserve"> This will either be in SB42, HB2050,</w:t>
      </w:r>
      <w:r w:rsidR="001344EF">
        <w:rPr>
          <w:sz w:val="20"/>
        </w:rPr>
        <w:t xml:space="preserve"> which is where multiple proposals, including this one, were all combined together.</w:t>
      </w:r>
      <w:r w:rsidR="0065564B">
        <w:rPr>
          <w:sz w:val="20"/>
        </w:rPr>
        <w:t xml:space="preserve"> </w:t>
      </w:r>
    </w:p>
    <w:p w14:paraId="102F2C1C" w14:textId="77777777" w:rsidR="00D41C01" w:rsidRPr="00D41C01" w:rsidRDefault="00D41C01" w:rsidP="00D41C01">
      <w:pPr>
        <w:rPr>
          <w:sz w:val="20"/>
        </w:rPr>
      </w:pPr>
    </w:p>
    <w:p w14:paraId="5116D91E" w14:textId="3F6A10B0" w:rsidR="00B81BF6" w:rsidRDefault="00B81BF6" w:rsidP="00B81BF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Confirmed the next </w:t>
      </w:r>
      <w:r w:rsidR="00817AB3">
        <w:rPr>
          <w:sz w:val="20"/>
        </w:rPr>
        <w:t xml:space="preserve">Regular </w:t>
      </w:r>
      <w:r w:rsidR="005E30A4">
        <w:rPr>
          <w:sz w:val="20"/>
        </w:rPr>
        <w:t>M</w:t>
      </w:r>
      <w:r>
        <w:rPr>
          <w:sz w:val="20"/>
        </w:rPr>
        <w:t xml:space="preserve">eeting date of </w:t>
      </w:r>
      <w:r w:rsidR="00B839ED">
        <w:rPr>
          <w:sz w:val="20"/>
        </w:rPr>
        <w:t>0</w:t>
      </w:r>
      <w:r w:rsidR="00900265">
        <w:rPr>
          <w:sz w:val="20"/>
        </w:rPr>
        <w:t>5/12/</w:t>
      </w:r>
      <w:r>
        <w:rPr>
          <w:sz w:val="20"/>
        </w:rPr>
        <w:t>202</w:t>
      </w:r>
      <w:r w:rsidR="00B839ED">
        <w:rPr>
          <w:sz w:val="20"/>
        </w:rPr>
        <w:t>5</w:t>
      </w:r>
      <w:r w:rsidR="00761ACB">
        <w:rPr>
          <w:sz w:val="20"/>
        </w:rPr>
        <w:t>, no scheduling conflicts.</w:t>
      </w:r>
    </w:p>
    <w:p w14:paraId="74943561" w14:textId="77777777" w:rsidR="00B81BF6" w:rsidRPr="00963E5A" w:rsidRDefault="00B81BF6" w:rsidP="00B81BF6">
      <w:pPr>
        <w:rPr>
          <w:sz w:val="20"/>
        </w:rPr>
      </w:pPr>
    </w:p>
    <w:p w14:paraId="4B1C884A" w14:textId="77777777" w:rsidR="00900265" w:rsidRDefault="00900265" w:rsidP="00E15316">
      <w:pPr>
        <w:rPr>
          <w:sz w:val="20"/>
        </w:rPr>
      </w:pPr>
    </w:p>
    <w:p w14:paraId="0502301F" w14:textId="4D72E087" w:rsidR="00B81BF6" w:rsidRDefault="00B81BF6" w:rsidP="00E15316">
      <w:pPr>
        <w:rPr>
          <w:szCs w:val="22"/>
        </w:rPr>
      </w:pPr>
      <w:r w:rsidRPr="00963E5A">
        <w:rPr>
          <w:sz w:val="20"/>
        </w:rPr>
        <w:t>-</w:t>
      </w:r>
      <w:r>
        <w:rPr>
          <w:sz w:val="20"/>
        </w:rPr>
        <w:t xml:space="preserve"> </w:t>
      </w:r>
      <w:r w:rsidRPr="00963E5A">
        <w:rPr>
          <w:sz w:val="20"/>
        </w:rPr>
        <w:t xml:space="preserve">Next Regular Meeting will take place on </w:t>
      </w:r>
      <w:r w:rsidR="00900265">
        <w:rPr>
          <w:sz w:val="20"/>
        </w:rPr>
        <w:t>May</w:t>
      </w:r>
      <w:r w:rsidR="00E15316">
        <w:rPr>
          <w:sz w:val="20"/>
        </w:rPr>
        <w:t xml:space="preserve"> </w:t>
      </w:r>
      <w:r w:rsidR="00A72A22">
        <w:rPr>
          <w:sz w:val="20"/>
        </w:rPr>
        <w:t>1</w:t>
      </w:r>
      <w:r w:rsidR="00900265">
        <w:rPr>
          <w:sz w:val="20"/>
        </w:rPr>
        <w:t>2</w:t>
      </w:r>
      <w:r w:rsidR="00F64B71" w:rsidRPr="00F64B71">
        <w:rPr>
          <w:sz w:val="20"/>
          <w:vertAlign w:val="superscript"/>
        </w:rPr>
        <w:t>th</w:t>
      </w:r>
      <w:r w:rsidRPr="00963E5A">
        <w:rPr>
          <w:sz w:val="20"/>
        </w:rPr>
        <w:t>, 202</w:t>
      </w:r>
      <w:r w:rsidR="00B839ED">
        <w:rPr>
          <w:sz w:val="20"/>
        </w:rPr>
        <w:t>5</w:t>
      </w:r>
      <w:r w:rsidRPr="00963E5A">
        <w:rPr>
          <w:sz w:val="20"/>
        </w:rPr>
        <w:t xml:space="preserve">, the next </w:t>
      </w:r>
      <w:r>
        <w:rPr>
          <w:sz w:val="20"/>
        </w:rPr>
        <w:t xml:space="preserve">after </w:t>
      </w:r>
      <w:r w:rsidRPr="00963E5A">
        <w:rPr>
          <w:sz w:val="20"/>
        </w:rPr>
        <w:t xml:space="preserve">will </w:t>
      </w:r>
      <w:r w:rsidR="00E15316">
        <w:rPr>
          <w:sz w:val="20"/>
        </w:rPr>
        <w:t xml:space="preserve">be </w:t>
      </w:r>
      <w:r w:rsidR="00900265">
        <w:rPr>
          <w:sz w:val="20"/>
        </w:rPr>
        <w:t>June</w:t>
      </w:r>
      <w:r w:rsidR="00E15316">
        <w:rPr>
          <w:sz w:val="20"/>
        </w:rPr>
        <w:t xml:space="preserve"> </w:t>
      </w:r>
      <w:r w:rsidR="00900265">
        <w:rPr>
          <w:sz w:val="20"/>
        </w:rPr>
        <w:t>9</w:t>
      </w:r>
      <w:r w:rsidR="00E15316" w:rsidRPr="00E15316">
        <w:rPr>
          <w:sz w:val="20"/>
          <w:vertAlign w:val="superscript"/>
        </w:rPr>
        <w:t>th</w:t>
      </w:r>
      <w:r w:rsidR="00E15316">
        <w:rPr>
          <w:sz w:val="20"/>
        </w:rPr>
        <w:t>, 2025.</w:t>
      </w:r>
    </w:p>
    <w:p w14:paraId="3FFCBD0D" w14:textId="77777777" w:rsidR="00B81BF6" w:rsidRDefault="00B81BF6" w:rsidP="00B81BF6">
      <w:pPr>
        <w:tabs>
          <w:tab w:val="left" w:pos="5040"/>
        </w:tabs>
        <w:jc w:val="both"/>
        <w:rPr>
          <w:rFonts w:cs="Arial"/>
          <w:sz w:val="20"/>
        </w:rPr>
      </w:pPr>
    </w:p>
    <w:p w14:paraId="4C64ADF8" w14:textId="77777777" w:rsidR="00900265" w:rsidRDefault="00900265" w:rsidP="00B81BF6">
      <w:pPr>
        <w:tabs>
          <w:tab w:val="left" w:pos="5040"/>
        </w:tabs>
        <w:jc w:val="both"/>
        <w:rPr>
          <w:rFonts w:cs="Arial"/>
          <w:sz w:val="20"/>
        </w:rPr>
      </w:pPr>
    </w:p>
    <w:p w14:paraId="5DED6081" w14:textId="3FE84325" w:rsidR="004E21B0" w:rsidRDefault="00B81BF6" w:rsidP="00B81BF6">
      <w:pPr>
        <w:tabs>
          <w:tab w:val="left" w:pos="504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meeting adjourned at </w:t>
      </w:r>
      <w:r w:rsidR="00211A5A">
        <w:rPr>
          <w:rFonts w:cs="Arial"/>
          <w:sz w:val="20"/>
        </w:rPr>
        <w:t>9</w:t>
      </w:r>
      <w:r w:rsidR="00E62067">
        <w:rPr>
          <w:rFonts w:cs="Arial"/>
          <w:sz w:val="20"/>
        </w:rPr>
        <w:t>:</w:t>
      </w:r>
      <w:r w:rsidR="00E15316">
        <w:rPr>
          <w:rFonts w:cs="Arial"/>
          <w:sz w:val="20"/>
        </w:rPr>
        <w:t>30</w:t>
      </w:r>
      <w:r w:rsidRPr="00224FF2">
        <w:rPr>
          <w:rFonts w:cs="Arial"/>
          <w:sz w:val="20"/>
        </w:rPr>
        <w:t xml:space="preserve"> </w:t>
      </w:r>
      <w:r w:rsidR="00211A5A">
        <w:rPr>
          <w:rFonts w:cs="Arial"/>
          <w:sz w:val="20"/>
        </w:rPr>
        <w:t>A</w:t>
      </w:r>
      <w:r>
        <w:rPr>
          <w:rFonts w:cs="Arial"/>
          <w:sz w:val="20"/>
        </w:rPr>
        <w:t>M.</w:t>
      </w:r>
    </w:p>
    <w:p w14:paraId="2479E9E3" w14:textId="27B30B1F" w:rsidR="004E21B0" w:rsidRDefault="004E21B0">
      <w:pPr>
        <w:spacing w:after="160" w:line="259" w:lineRule="auto"/>
        <w:rPr>
          <w:rFonts w:cs="Arial"/>
          <w:sz w:val="20"/>
        </w:rPr>
      </w:pPr>
    </w:p>
    <w:p w14:paraId="6036EFA9" w14:textId="54D35F37" w:rsidR="00B81BF6" w:rsidRPr="00F85032" w:rsidRDefault="00B81BF6" w:rsidP="00B81BF6">
      <w:pPr>
        <w:tabs>
          <w:tab w:val="left" w:pos="504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Lily Lundy</w:t>
      </w:r>
    </w:p>
    <w:p w14:paraId="3694FE70" w14:textId="77777777" w:rsidR="00B81BF6" w:rsidRPr="00F85032" w:rsidRDefault="00B81BF6" w:rsidP="00B81BF6">
      <w:pPr>
        <w:tabs>
          <w:tab w:val="left" w:pos="5040"/>
        </w:tabs>
        <w:jc w:val="both"/>
        <w:rPr>
          <w:rFonts w:cs="Arial"/>
          <w:sz w:val="20"/>
        </w:rPr>
      </w:pPr>
      <w:r w:rsidRPr="00F85032">
        <w:rPr>
          <w:rFonts w:cs="Arial"/>
          <w:sz w:val="20"/>
        </w:rPr>
        <w:tab/>
        <w:t>Secretary</w:t>
      </w:r>
    </w:p>
    <w:p w14:paraId="0CF1D293" w14:textId="77777777" w:rsidR="00B81BF6" w:rsidRDefault="00B81BF6" w:rsidP="00B81BF6">
      <w:pPr>
        <w:tabs>
          <w:tab w:val="left" w:pos="720"/>
        </w:tabs>
        <w:jc w:val="both"/>
        <w:rPr>
          <w:rFonts w:cs="Arial"/>
          <w:sz w:val="20"/>
        </w:rPr>
      </w:pPr>
      <w:r w:rsidRPr="5124D2B5">
        <w:rPr>
          <w:rFonts w:cs="Arial"/>
          <w:sz w:val="20"/>
        </w:rPr>
        <w:t xml:space="preserve">cc:        </w:t>
      </w:r>
      <w:r>
        <w:rPr>
          <w:rFonts w:cs="Arial"/>
          <w:sz w:val="20"/>
        </w:rPr>
        <w:t>Philip Michael</w:t>
      </w:r>
    </w:p>
    <w:p w14:paraId="34281A9C" w14:textId="77777777" w:rsidR="00B81BF6" w:rsidRDefault="00B81BF6" w:rsidP="00B81BF6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Lisa Mendoza</w:t>
      </w:r>
    </w:p>
    <w:p w14:paraId="019197E9" w14:textId="77777777" w:rsidR="00B81BF6" w:rsidRDefault="00B81BF6" w:rsidP="00B81BF6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John Hedges</w:t>
      </w:r>
      <w:r>
        <w:rPr>
          <w:rFonts w:cs="Arial"/>
          <w:sz w:val="20"/>
        </w:rPr>
        <w:tab/>
      </w:r>
    </w:p>
    <w:p w14:paraId="497D72D3" w14:textId="77777777" w:rsidR="00B81BF6" w:rsidRDefault="00B81BF6" w:rsidP="00B81BF6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Tracy Diel</w:t>
      </w:r>
    </w:p>
    <w:p w14:paraId="26E23531" w14:textId="3E12D927" w:rsidR="00B65B75" w:rsidRDefault="00865D1A" w:rsidP="00EF0F4F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Dean Heineken</w:t>
      </w:r>
    </w:p>
    <w:p w14:paraId="6E68153D" w14:textId="42624819" w:rsidR="00BB019B" w:rsidRDefault="00BB019B" w:rsidP="00EF0F4F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Ashley Evans</w:t>
      </w:r>
    </w:p>
    <w:p w14:paraId="4277E302" w14:textId="22D32005" w:rsidR="005A0DF2" w:rsidRPr="00EF0F4F" w:rsidRDefault="005A0DF2" w:rsidP="00EF0F4F">
      <w:pPr>
        <w:tabs>
          <w:tab w:val="left" w:pos="72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Nicki Mears</w:t>
      </w:r>
    </w:p>
    <w:sectPr w:rsidR="005A0DF2" w:rsidRPr="00EF0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795"/>
    <w:multiLevelType w:val="hybridMultilevel"/>
    <w:tmpl w:val="35FE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46E6"/>
    <w:multiLevelType w:val="hybridMultilevel"/>
    <w:tmpl w:val="0DCA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5F8"/>
    <w:multiLevelType w:val="hybridMultilevel"/>
    <w:tmpl w:val="27A8D4A6"/>
    <w:lvl w:ilvl="0" w:tplc="5A6C5E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7146D"/>
    <w:multiLevelType w:val="hybridMultilevel"/>
    <w:tmpl w:val="9CBA2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53622C"/>
    <w:multiLevelType w:val="hybridMultilevel"/>
    <w:tmpl w:val="890C33E8"/>
    <w:lvl w:ilvl="0" w:tplc="5A6C5E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07BD8"/>
    <w:multiLevelType w:val="hybridMultilevel"/>
    <w:tmpl w:val="8E5A9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1462B"/>
    <w:multiLevelType w:val="hybridMultilevel"/>
    <w:tmpl w:val="4B5EA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27A5D"/>
    <w:multiLevelType w:val="hybridMultilevel"/>
    <w:tmpl w:val="033C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95145">
    <w:abstractNumId w:val="2"/>
  </w:num>
  <w:num w:numId="2" w16cid:durableId="10106168">
    <w:abstractNumId w:val="4"/>
  </w:num>
  <w:num w:numId="3" w16cid:durableId="1003048158">
    <w:abstractNumId w:val="3"/>
  </w:num>
  <w:num w:numId="4" w16cid:durableId="200440652">
    <w:abstractNumId w:val="6"/>
  </w:num>
  <w:num w:numId="5" w16cid:durableId="2013531540">
    <w:abstractNumId w:val="1"/>
  </w:num>
  <w:num w:numId="6" w16cid:durableId="1283920799">
    <w:abstractNumId w:val="5"/>
  </w:num>
  <w:num w:numId="7" w16cid:durableId="2137411171">
    <w:abstractNumId w:val="7"/>
  </w:num>
  <w:num w:numId="8" w16cid:durableId="14361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F6"/>
    <w:rsid w:val="000030E1"/>
    <w:rsid w:val="000034BB"/>
    <w:rsid w:val="00003D2C"/>
    <w:rsid w:val="00005F68"/>
    <w:rsid w:val="0001063A"/>
    <w:rsid w:val="0001121F"/>
    <w:rsid w:val="00032CE6"/>
    <w:rsid w:val="000348F4"/>
    <w:rsid w:val="00042833"/>
    <w:rsid w:val="0004666A"/>
    <w:rsid w:val="00050181"/>
    <w:rsid w:val="0005134F"/>
    <w:rsid w:val="0005194E"/>
    <w:rsid w:val="000571CF"/>
    <w:rsid w:val="00065DE5"/>
    <w:rsid w:val="00066D4D"/>
    <w:rsid w:val="000711CD"/>
    <w:rsid w:val="00082773"/>
    <w:rsid w:val="00090E6B"/>
    <w:rsid w:val="0009199A"/>
    <w:rsid w:val="00093BB3"/>
    <w:rsid w:val="00095184"/>
    <w:rsid w:val="000A08A5"/>
    <w:rsid w:val="000A1C4F"/>
    <w:rsid w:val="000A38B5"/>
    <w:rsid w:val="000A5BA7"/>
    <w:rsid w:val="000B122A"/>
    <w:rsid w:val="000B317E"/>
    <w:rsid w:val="000B3527"/>
    <w:rsid w:val="000B3795"/>
    <w:rsid w:val="000B37C2"/>
    <w:rsid w:val="000B4F00"/>
    <w:rsid w:val="000B572A"/>
    <w:rsid w:val="000B6714"/>
    <w:rsid w:val="000C6007"/>
    <w:rsid w:val="000D6BDA"/>
    <w:rsid w:val="000D7CD0"/>
    <w:rsid w:val="000D7E4B"/>
    <w:rsid w:val="000E600B"/>
    <w:rsid w:val="000F542F"/>
    <w:rsid w:val="001033A9"/>
    <w:rsid w:val="00104057"/>
    <w:rsid w:val="00110038"/>
    <w:rsid w:val="00110EB0"/>
    <w:rsid w:val="00116A81"/>
    <w:rsid w:val="00124F3F"/>
    <w:rsid w:val="001259DE"/>
    <w:rsid w:val="00130471"/>
    <w:rsid w:val="001321AC"/>
    <w:rsid w:val="00132CD9"/>
    <w:rsid w:val="001333A5"/>
    <w:rsid w:val="0013363F"/>
    <w:rsid w:val="00133FCF"/>
    <w:rsid w:val="001344EF"/>
    <w:rsid w:val="0013655B"/>
    <w:rsid w:val="00136A19"/>
    <w:rsid w:val="00143B43"/>
    <w:rsid w:val="0014465F"/>
    <w:rsid w:val="0014582D"/>
    <w:rsid w:val="00153324"/>
    <w:rsid w:val="00156A2A"/>
    <w:rsid w:val="00157EAA"/>
    <w:rsid w:val="00164CBE"/>
    <w:rsid w:val="00166024"/>
    <w:rsid w:val="00173DD2"/>
    <w:rsid w:val="00175694"/>
    <w:rsid w:val="00175D06"/>
    <w:rsid w:val="001767FA"/>
    <w:rsid w:val="0018187A"/>
    <w:rsid w:val="00182E9B"/>
    <w:rsid w:val="0018705B"/>
    <w:rsid w:val="001923F1"/>
    <w:rsid w:val="00197F0E"/>
    <w:rsid w:val="001A1E92"/>
    <w:rsid w:val="001A59A6"/>
    <w:rsid w:val="001A6A1D"/>
    <w:rsid w:val="001B1F5A"/>
    <w:rsid w:val="001B37BB"/>
    <w:rsid w:val="001C121E"/>
    <w:rsid w:val="001D2305"/>
    <w:rsid w:val="001D2687"/>
    <w:rsid w:val="001E3109"/>
    <w:rsid w:val="001E6FA8"/>
    <w:rsid w:val="001F13B1"/>
    <w:rsid w:val="001F6DDE"/>
    <w:rsid w:val="002020FD"/>
    <w:rsid w:val="00211A5A"/>
    <w:rsid w:val="002164FF"/>
    <w:rsid w:val="00216C4F"/>
    <w:rsid w:val="0021780A"/>
    <w:rsid w:val="00217A15"/>
    <w:rsid w:val="0022147F"/>
    <w:rsid w:val="00226A25"/>
    <w:rsid w:val="00233CD6"/>
    <w:rsid w:val="00237FD7"/>
    <w:rsid w:val="00240B83"/>
    <w:rsid w:val="0024136B"/>
    <w:rsid w:val="00246C9E"/>
    <w:rsid w:val="00251C2D"/>
    <w:rsid w:val="00255E99"/>
    <w:rsid w:val="002576FE"/>
    <w:rsid w:val="00271583"/>
    <w:rsid w:val="00282A18"/>
    <w:rsid w:val="002836AF"/>
    <w:rsid w:val="00284648"/>
    <w:rsid w:val="00284DE3"/>
    <w:rsid w:val="002856E1"/>
    <w:rsid w:val="00287104"/>
    <w:rsid w:val="00287F9C"/>
    <w:rsid w:val="00290B5C"/>
    <w:rsid w:val="002916C1"/>
    <w:rsid w:val="00293C48"/>
    <w:rsid w:val="002A4A0F"/>
    <w:rsid w:val="002A7CDC"/>
    <w:rsid w:val="002C1A4E"/>
    <w:rsid w:val="002C4459"/>
    <w:rsid w:val="002C56BA"/>
    <w:rsid w:val="002C5BE6"/>
    <w:rsid w:val="002D11E8"/>
    <w:rsid w:val="002D333F"/>
    <w:rsid w:val="002D6333"/>
    <w:rsid w:val="002D781E"/>
    <w:rsid w:val="002F0E1D"/>
    <w:rsid w:val="0031163D"/>
    <w:rsid w:val="003130F7"/>
    <w:rsid w:val="00316BF1"/>
    <w:rsid w:val="00321B35"/>
    <w:rsid w:val="0032723E"/>
    <w:rsid w:val="003337F7"/>
    <w:rsid w:val="00337874"/>
    <w:rsid w:val="0034680C"/>
    <w:rsid w:val="00351932"/>
    <w:rsid w:val="00354C87"/>
    <w:rsid w:val="003605C5"/>
    <w:rsid w:val="0036235E"/>
    <w:rsid w:val="00367602"/>
    <w:rsid w:val="003733BA"/>
    <w:rsid w:val="00373463"/>
    <w:rsid w:val="00374C27"/>
    <w:rsid w:val="003801EE"/>
    <w:rsid w:val="0038066F"/>
    <w:rsid w:val="00381EE2"/>
    <w:rsid w:val="003A7267"/>
    <w:rsid w:val="003B03E0"/>
    <w:rsid w:val="003C010A"/>
    <w:rsid w:val="003C16A3"/>
    <w:rsid w:val="003C2482"/>
    <w:rsid w:val="003C3002"/>
    <w:rsid w:val="003C633A"/>
    <w:rsid w:val="003D0017"/>
    <w:rsid w:val="003D0058"/>
    <w:rsid w:val="003D233D"/>
    <w:rsid w:val="003D2CB8"/>
    <w:rsid w:val="003E0CC8"/>
    <w:rsid w:val="003E2BE4"/>
    <w:rsid w:val="003E7FA2"/>
    <w:rsid w:val="003F0BE4"/>
    <w:rsid w:val="003F2DB6"/>
    <w:rsid w:val="003F3D40"/>
    <w:rsid w:val="003F3DB9"/>
    <w:rsid w:val="003F4CDE"/>
    <w:rsid w:val="00403425"/>
    <w:rsid w:val="0041491D"/>
    <w:rsid w:val="00415D5B"/>
    <w:rsid w:val="004162E0"/>
    <w:rsid w:val="004232BB"/>
    <w:rsid w:val="00425F5C"/>
    <w:rsid w:val="00435D8F"/>
    <w:rsid w:val="00436D47"/>
    <w:rsid w:val="0044275F"/>
    <w:rsid w:val="00444926"/>
    <w:rsid w:val="00450F2A"/>
    <w:rsid w:val="00454498"/>
    <w:rsid w:val="00456942"/>
    <w:rsid w:val="00456A23"/>
    <w:rsid w:val="004616FF"/>
    <w:rsid w:val="0046321C"/>
    <w:rsid w:val="00463D4B"/>
    <w:rsid w:val="00465585"/>
    <w:rsid w:val="00465F85"/>
    <w:rsid w:val="00467A69"/>
    <w:rsid w:val="00470EF6"/>
    <w:rsid w:val="00477E19"/>
    <w:rsid w:val="00481023"/>
    <w:rsid w:val="00482DF1"/>
    <w:rsid w:val="00484733"/>
    <w:rsid w:val="00487B34"/>
    <w:rsid w:val="0049024E"/>
    <w:rsid w:val="00494AF6"/>
    <w:rsid w:val="004974B1"/>
    <w:rsid w:val="004976B0"/>
    <w:rsid w:val="004A1D96"/>
    <w:rsid w:val="004A3B16"/>
    <w:rsid w:val="004B23C2"/>
    <w:rsid w:val="004B3B2A"/>
    <w:rsid w:val="004C2FA0"/>
    <w:rsid w:val="004C709B"/>
    <w:rsid w:val="004D59E8"/>
    <w:rsid w:val="004E21B0"/>
    <w:rsid w:val="004E3EBC"/>
    <w:rsid w:val="004E62F8"/>
    <w:rsid w:val="004F1CEC"/>
    <w:rsid w:val="004F4060"/>
    <w:rsid w:val="004F78CB"/>
    <w:rsid w:val="00500668"/>
    <w:rsid w:val="00503D4D"/>
    <w:rsid w:val="0051480A"/>
    <w:rsid w:val="00514C52"/>
    <w:rsid w:val="00516C02"/>
    <w:rsid w:val="00517086"/>
    <w:rsid w:val="005229D0"/>
    <w:rsid w:val="005238CF"/>
    <w:rsid w:val="00524B5E"/>
    <w:rsid w:val="00533A09"/>
    <w:rsid w:val="0053567B"/>
    <w:rsid w:val="00536F84"/>
    <w:rsid w:val="00537937"/>
    <w:rsid w:val="00540F1F"/>
    <w:rsid w:val="00551DE7"/>
    <w:rsid w:val="005554A5"/>
    <w:rsid w:val="00557B71"/>
    <w:rsid w:val="00560011"/>
    <w:rsid w:val="00561846"/>
    <w:rsid w:val="005623CB"/>
    <w:rsid w:val="005630BC"/>
    <w:rsid w:val="00585DAF"/>
    <w:rsid w:val="00593424"/>
    <w:rsid w:val="005944D8"/>
    <w:rsid w:val="00597E03"/>
    <w:rsid w:val="005A0DF2"/>
    <w:rsid w:val="005A17BA"/>
    <w:rsid w:val="005A278A"/>
    <w:rsid w:val="005A306C"/>
    <w:rsid w:val="005A643E"/>
    <w:rsid w:val="005B52E7"/>
    <w:rsid w:val="005B665A"/>
    <w:rsid w:val="005C1105"/>
    <w:rsid w:val="005C1135"/>
    <w:rsid w:val="005C1CC2"/>
    <w:rsid w:val="005C534D"/>
    <w:rsid w:val="005C55F7"/>
    <w:rsid w:val="005D0E4E"/>
    <w:rsid w:val="005D6283"/>
    <w:rsid w:val="005D6EC9"/>
    <w:rsid w:val="005E30A4"/>
    <w:rsid w:val="005F6FD6"/>
    <w:rsid w:val="005F76F2"/>
    <w:rsid w:val="0061024D"/>
    <w:rsid w:val="00611983"/>
    <w:rsid w:val="00614219"/>
    <w:rsid w:val="00615151"/>
    <w:rsid w:val="00620E7D"/>
    <w:rsid w:val="00621850"/>
    <w:rsid w:val="0062353B"/>
    <w:rsid w:val="00627539"/>
    <w:rsid w:val="00635538"/>
    <w:rsid w:val="00637A1C"/>
    <w:rsid w:val="0064689E"/>
    <w:rsid w:val="006477B5"/>
    <w:rsid w:val="0065143B"/>
    <w:rsid w:val="00652273"/>
    <w:rsid w:val="0065564B"/>
    <w:rsid w:val="00656B6D"/>
    <w:rsid w:val="0065705D"/>
    <w:rsid w:val="00665AD4"/>
    <w:rsid w:val="006742F4"/>
    <w:rsid w:val="006761EC"/>
    <w:rsid w:val="006765BB"/>
    <w:rsid w:val="00681FA4"/>
    <w:rsid w:val="0068334C"/>
    <w:rsid w:val="00683B46"/>
    <w:rsid w:val="00683EFC"/>
    <w:rsid w:val="006918F3"/>
    <w:rsid w:val="00694294"/>
    <w:rsid w:val="00694563"/>
    <w:rsid w:val="006948D6"/>
    <w:rsid w:val="00695D7A"/>
    <w:rsid w:val="0069667A"/>
    <w:rsid w:val="006A78A0"/>
    <w:rsid w:val="006A7E76"/>
    <w:rsid w:val="006B2AD0"/>
    <w:rsid w:val="006B7430"/>
    <w:rsid w:val="006C148C"/>
    <w:rsid w:val="006C2C2B"/>
    <w:rsid w:val="006C40C7"/>
    <w:rsid w:val="006C7538"/>
    <w:rsid w:val="006D2409"/>
    <w:rsid w:val="006D33BB"/>
    <w:rsid w:val="006E565C"/>
    <w:rsid w:val="006F121E"/>
    <w:rsid w:val="006F13C2"/>
    <w:rsid w:val="006F2ACC"/>
    <w:rsid w:val="006F2B70"/>
    <w:rsid w:val="006F6558"/>
    <w:rsid w:val="00703F4B"/>
    <w:rsid w:val="00704909"/>
    <w:rsid w:val="007051A9"/>
    <w:rsid w:val="00711DCC"/>
    <w:rsid w:val="00717660"/>
    <w:rsid w:val="00730C9C"/>
    <w:rsid w:val="00730FB1"/>
    <w:rsid w:val="00731408"/>
    <w:rsid w:val="00733E1E"/>
    <w:rsid w:val="00736B13"/>
    <w:rsid w:val="0074000D"/>
    <w:rsid w:val="00741F8C"/>
    <w:rsid w:val="007421B1"/>
    <w:rsid w:val="007505B8"/>
    <w:rsid w:val="0075291E"/>
    <w:rsid w:val="007531F6"/>
    <w:rsid w:val="00760609"/>
    <w:rsid w:val="00761ACB"/>
    <w:rsid w:val="00765275"/>
    <w:rsid w:val="00774B45"/>
    <w:rsid w:val="00776FC8"/>
    <w:rsid w:val="007802EB"/>
    <w:rsid w:val="00781B78"/>
    <w:rsid w:val="00781FC5"/>
    <w:rsid w:val="0078793B"/>
    <w:rsid w:val="007916D1"/>
    <w:rsid w:val="00792853"/>
    <w:rsid w:val="00793100"/>
    <w:rsid w:val="00795584"/>
    <w:rsid w:val="00796133"/>
    <w:rsid w:val="007A524E"/>
    <w:rsid w:val="007A7541"/>
    <w:rsid w:val="007C0FCE"/>
    <w:rsid w:val="007C2064"/>
    <w:rsid w:val="007C55EC"/>
    <w:rsid w:val="007D0188"/>
    <w:rsid w:val="007D333A"/>
    <w:rsid w:val="007D33B3"/>
    <w:rsid w:val="007D4FF7"/>
    <w:rsid w:val="007D6630"/>
    <w:rsid w:val="007F463F"/>
    <w:rsid w:val="007F478E"/>
    <w:rsid w:val="00800473"/>
    <w:rsid w:val="00807EA7"/>
    <w:rsid w:val="00817AB3"/>
    <w:rsid w:val="00826DB4"/>
    <w:rsid w:val="0083650C"/>
    <w:rsid w:val="00841D61"/>
    <w:rsid w:val="00841F79"/>
    <w:rsid w:val="0084265A"/>
    <w:rsid w:val="00846914"/>
    <w:rsid w:val="00847BD1"/>
    <w:rsid w:val="00853F75"/>
    <w:rsid w:val="00857588"/>
    <w:rsid w:val="008611D8"/>
    <w:rsid w:val="00861DA1"/>
    <w:rsid w:val="00861DB2"/>
    <w:rsid w:val="00863AB3"/>
    <w:rsid w:val="0086441E"/>
    <w:rsid w:val="00865D1A"/>
    <w:rsid w:val="00873E12"/>
    <w:rsid w:val="008742CD"/>
    <w:rsid w:val="008764E6"/>
    <w:rsid w:val="008765CF"/>
    <w:rsid w:val="0089374E"/>
    <w:rsid w:val="00893A98"/>
    <w:rsid w:val="008949EB"/>
    <w:rsid w:val="008A762F"/>
    <w:rsid w:val="008B35E4"/>
    <w:rsid w:val="008B6008"/>
    <w:rsid w:val="008C19CE"/>
    <w:rsid w:val="008C3BED"/>
    <w:rsid w:val="008C483C"/>
    <w:rsid w:val="008D34EA"/>
    <w:rsid w:val="008E0FA1"/>
    <w:rsid w:val="008E3CE7"/>
    <w:rsid w:val="008E5284"/>
    <w:rsid w:val="008E6A60"/>
    <w:rsid w:val="008F4AA2"/>
    <w:rsid w:val="008F592C"/>
    <w:rsid w:val="008F6BA5"/>
    <w:rsid w:val="00900265"/>
    <w:rsid w:val="00900B44"/>
    <w:rsid w:val="00902E32"/>
    <w:rsid w:val="00910935"/>
    <w:rsid w:val="00910CC6"/>
    <w:rsid w:val="00912DFD"/>
    <w:rsid w:val="009131D3"/>
    <w:rsid w:val="0091519C"/>
    <w:rsid w:val="009163CC"/>
    <w:rsid w:val="00921E94"/>
    <w:rsid w:val="009277DE"/>
    <w:rsid w:val="00937930"/>
    <w:rsid w:val="00951BB8"/>
    <w:rsid w:val="0095227D"/>
    <w:rsid w:val="00954A0C"/>
    <w:rsid w:val="00955D3F"/>
    <w:rsid w:val="0095693A"/>
    <w:rsid w:val="009632D0"/>
    <w:rsid w:val="00970FA8"/>
    <w:rsid w:val="00987359"/>
    <w:rsid w:val="009932C2"/>
    <w:rsid w:val="00995C8C"/>
    <w:rsid w:val="009A0747"/>
    <w:rsid w:val="009A0D20"/>
    <w:rsid w:val="009A1102"/>
    <w:rsid w:val="009A383E"/>
    <w:rsid w:val="009A394E"/>
    <w:rsid w:val="009A534D"/>
    <w:rsid w:val="009A694B"/>
    <w:rsid w:val="009B1AC8"/>
    <w:rsid w:val="009C1E7C"/>
    <w:rsid w:val="009D687E"/>
    <w:rsid w:val="009D6B4A"/>
    <w:rsid w:val="009D730B"/>
    <w:rsid w:val="009E081F"/>
    <w:rsid w:val="009E246B"/>
    <w:rsid w:val="009E28AE"/>
    <w:rsid w:val="009E3852"/>
    <w:rsid w:val="009F17D0"/>
    <w:rsid w:val="009F39B8"/>
    <w:rsid w:val="009F416B"/>
    <w:rsid w:val="009F57B0"/>
    <w:rsid w:val="00A035E2"/>
    <w:rsid w:val="00A03C17"/>
    <w:rsid w:val="00A17829"/>
    <w:rsid w:val="00A2434D"/>
    <w:rsid w:val="00A25C4E"/>
    <w:rsid w:val="00A27F98"/>
    <w:rsid w:val="00A32AEC"/>
    <w:rsid w:val="00A33ABD"/>
    <w:rsid w:val="00A43160"/>
    <w:rsid w:val="00A44E03"/>
    <w:rsid w:val="00A45C49"/>
    <w:rsid w:val="00A50E62"/>
    <w:rsid w:val="00A570DB"/>
    <w:rsid w:val="00A62D23"/>
    <w:rsid w:val="00A66EE9"/>
    <w:rsid w:val="00A72A22"/>
    <w:rsid w:val="00A83DC8"/>
    <w:rsid w:val="00A875A7"/>
    <w:rsid w:val="00A9478C"/>
    <w:rsid w:val="00A94BE9"/>
    <w:rsid w:val="00AB0B6C"/>
    <w:rsid w:val="00AB1101"/>
    <w:rsid w:val="00AB3C84"/>
    <w:rsid w:val="00AB5CF3"/>
    <w:rsid w:val="00AC0926"/>
    <w:rsid w:val="00AC123F"/>
    <w:rsid w:val="00AC333D"/>
    <w:rsid w:val="00AC493C"/>
    <w:rsid w:val="00AC5382"/>
    <w:rsid w:val="00AD2B9D"/>
    <w:rsid w:val="00AE0140"/>
    <w:rsid w:val="00AE2B01"/>
    <w:rsid w:val="00AF6CA5"/>
    <w:rsid w:val="00B03AD1"/>
    <w:rsid w:val="00B04055"/>
    <w:rsid w:val="00B07325"/>
    <w:rsid w:val="00B11F7F"/>
    <w:rsid w:val="00B14EE9"/>
    <w:rsid w:val="00B16758"/>
    <w:rsid w:val="00B2143D"/>
    <w:rsid w:val="00B26FB8"/>
    <w:rsid w:val="00B30532"/>
    <w:rsid w:val="00B514FA"/>
    <w:rsid w:val="00B53BA4"/>
    <w:rsid w:val="00B577DF"/>
    <w:rsid w:val="00B639C9"/>
    <w:rsid w:val="00B63C2F"/>
    <w:rsid w:val="00B65B75"/>
    <w:rsid w:val="00B67824"/>
    <w:rsid w:val="00B701E6"/>
    <w:rsid w:val="00B70BE0"/>
    <w:rsid w:val="00B73BED"/>
    <w:rsid w:val="00B7416B"/>
    <w:rsid w:val="00B74FBE"/>
    <w:rsid w:val="00B77049"/>
    <w:rsid w:val="00B7798E"/>
    <w:rsid w:val="00B80031"/>
    <w:rsid w:val="00B81BF6"/>
    <w:rsid w:val="00B82E00"/>
    <w:rsid w:val="00B839ED"/>
    <w:rsid w:val="00B878D4"/>
    <w:rsid w:val="00B87F42"/>
    <w:rsid w:val="00B92A87"/>
    <w:rsid w:val="00B9539D"/>
    <w:rsid w:val="00BA0204"/>
    <w:rsid w:val="00BA0329"/>
    <w:rsid w:val="00BA05B0"/>
    <w:rsid w:val="00BA0DA7"/>
    <w:rsid w:val="00BA273A"/>
    <w:rsid w:val="00BA5D8F"/>
    <w:rsid w:val="00BB019B"/>
    <w:rsid w:val="00BB145E"/>
    <w:rsid w:val="00BB491A"/>
    <w:rsid w:val="00BC1BFC"/>
    <w:rsid w:val="00BD01A3"/>
    <w:rsid w:val="00BD0335"/>
    <w:rsid w:val="00BD17E6"/>
    <w:rsid w:val="00BE46EC"/>
    <w:rsid w:val="00BE7AC0"/>
    <w:rsid w:val="00BF5ABC"/>
    <w:rsid w:val="00BF6812"/>
    <w:rsid w:val="00BF7445"/>
    <w:rsid w:val="00C069B4"/>
    <w:rsid w:val="00C0758A"/>
    <w:rsid w:val="00C10EAB"/>
    <w:rsid w:val="00C1379A"/>
    <w:rsid w:val="00C16231"/>
    <w:rsid w:val="00C26E7B"/>
    <w:rsid w:val="00C3408F"/>
    <w:rsid w:val="00C35A58"/>
    <w:rsid w:val="00C44394"/>
    <w:rsid w:val="00C45215"/>
    <w:rsid w:val="00C50E05"/>
    <w:rsid w:val="00C54937"/>
    <w:rsid w:val="00C54B40"/>
    <w:rsid w:val="00C741EE"/>
    <w:rsid w:val="00C858BD"/>
    <w:rsid w:val="00C86125"/>
    <w:rsid w:val="00C878C0"/>
    <w:rsid w:val="00C9362B"/>
    <w:rsid w:val="00C936F7"/>
    <w:rsid w:val="00C95F13"/>
    <w:rsid w:val="00CA2DA5"/>
    <w:rsid w:val="00CA3AC3"/>
    <w:rsid w:val="00CA5B00"/>
    <w:rsid w:val="00CA7D4A"/>
    <w:rsid w:val="00CB0048"/>
    <w:rsid w:val="00CB19AF"/>
    <w:rsid w:val="00CB1B0B"/>
    <w:rsid w:val="00CB282A"/>
    <w:rsid w:val="00CB3DE9"/>
    <w:rsid w:val="00CB539D"/>
    <w:rsid w:val="00CB6378"/>
    <w:rsid w:val="00CC1874"/>
    <w:rsid w:val="00CD1927"/>
    <w:rsid w:val="00CD367E"/>
    <w:rsid w:val="00CD5155"/>
    <w:rsid w:val="00CD6BE9"/>
    <w:rsid w:val="00CD735D"/>
    <w:rsid w:val="00CF0C2A"/>
    <w:rsid w:val="00CF33A3"/>
    <w:rsid w:val="00CF4132"/>
    <w:rsid w:val="00CF481D"/>
    <w:rsid w:val="00CF7700"/>
    <w:rsid w:val="00D1037D"/>
    <w:rsid w:val="00D11C55"/>
    <w:rsid w:val="00D126BC"/>
    <w:rsid w:val="00D129D4"/>
    <w:rsid w:val="00D13A50"/>
    <w:rsid w:val="00D15EFB"/>
    <w:rsid w:val="00D1692A"/>
    <w:rsid w:val="00D16FDA"/>
    <w:rsid w:val="00D213FF"/>
    <w:rsid w:val="00D21CFB"/>
    <w:rsid w:val="00D23732"/>
    <w:rsid w:val="00D2740D"/>
    <w:rsid w:val="00D333D7"/>
    <w:rsid w:val="00D35E79"/>
    <w:rsid w:val="00D373E4"/>
    <w:rsid w:val="00D37613"/>
    <w:rsid w:val="00D41C01"/>
    <w:rsid w:val="00D43B70"/>
    <w:rsid w:val="00D47DAE"/>
    <w:rsid w:val="00D50A04"/>
    <w:rsid w:val="00D62494"/>
    <w:rsid w:val="00D64BCC"/>
    <w:rsid w:val="00D662AA"/>
    <w:rsid w:val="00D72694"/>
    <w:rsid w:val="00D74728"/>
    <w:rsid w:val="00D813F4"/>
    <w:rsid w:val="00D91828"/>
    <w:rsid w:val="00D96765"/>
    <w:rsid w:val="00DA123F"/>
    <w:rsid w:val="00DA2FF6"/>
    <w:rsid w:val="00DA42F0"/>
    <w:rsid w:val="00DA5BA9"/>
    <w:rsid w:val="00DB29B9"/>
    <w:rsid w:val="00DB445B"/>
    <w:rsid w:val="00DB5265"/>
    <w:rsid w:val="00DB694F"/>
    <w:rsid w:val="00DD55CB"/>
    <w:rsid w:val="00DD75E0"/>
    <w:rsid w:val="00DE1A37"/>
    <w:rsid w:val="00DE6878"/>
    <w:rsid w:val="00DE7183"/>
    <w:rsid w:val="00DE75F1"/>
    <w:rsid w:val="00DF5051"/>
    <w:rsid w:val="00DF5992"/>
    <w:rsid w:val="00E02205"/>
    <w:rsid w:val="00E05266"/>
    <w:rsid w:val="00E0760C"/>
    <w:rsid w:val="00E10C81"/>
    <w:rsid w:val="00E1145A"/>
    <w:rsid w:val="00E11FEC"/>
    <w:rsid w:val="00E139C1"/>
    <w:rsid w:val="00E13DB9"/>
    <w:rsid w:val="00E15316"/>
    <w:rsid w:val="00E155A6"/>
    <w:rsid w:val="00E173C7"/>
    <w:rsid w:val="00E209D4"/>
    <w:rsid w:val="00E249B5"/>
    <w:rsid w:val="00E2586B"/>
    <w:rsid w:val="00E2623B"/>
    <w:rsid w:val="00E31BBF"/>
    <w:rsid w:val="00E429CC"/>
    <w:rsid w:val="00E62067"/>
    <w:rsid w:val="00E659DF"/>
    <w:rsid w:val="00E70E19"/>
    <w:rsid w:val="00E71A94"/>
    <w:rsid w:val="00E72A5D"/>
    <w:rsid w:val="00E74B56"/>
    <w:rsid w:val="00E8792D"/>
    <w:rsid w:val="00E90687"/>
    <w:rsid w:val="00E95D6D"/>
    <w:rsid w:val="00E96EB1"/>
    <w:rsid w:val="00EA19A8"/>
    <w:rsid w:val="00EA34D9"/>
    <w:rsid w:val="00EA742E"/>
    <w:rsid w:val="00EB1C14"/>
    <w:rsid w:val="00EB5E6E"/>
    <w:rsid w:val="00EC406E"/>
    <w:rsid w:val="00EC5CDF"/>
    <w:rsid w:val="00EC62E2"/>
    <w:rsid w:val="00EC6A88"/>
    <w:rsid w:val="00ED34B3"/>
    <w:rsid w:val="00ED3EC6"/>
    <w:rsid w:val="00ED5DF2"/>
    <w:rsid w:val="00EE16F9"/>
    <w:rsid w:val="00EE3955"/>
    <w:rsid w:val="00EE3A5A"/>
    <w:rsid w:val="00EE4569"/>
    <w:rsid w:val="00EE58F7"/>
    <w:rsid w:val="00EE5AA5"/>
    <w:rsid w:val="00EF0F4F"/>
    <w:rsid w:val="00F00EAA"/>
    <w:rsid w:val="00F02312"/>
    <w:rsid w:val="00F17FC6"/>
    <w:rsid w:val="00F27189"/>
    <w:rsid w:val="00F34D6F"/>
    <w:rsid w:val="00F35684"/>
    <w:rsid w:val="00F40D77"/>
    <w:rsid w:val="00F54329"/>
    <w:rsid w:val="00F63407"/>
    <w:rsid w:val="00F63D1D"/>
    <w:rsid w:val="00F64B71"/>
    <w:rsid w:val="00F66FEB"/>
    <w:rsid w:val="00F67925"/>
    <w:rsid w:val="00F70EBF"/>
    <w:rsid w:val="00F74607"/>
    <w:rsid w:val="00F7763A"/>
    <w:rsid w:val="00F81840"/>
    <w:rsid w:val="00F85B3A"/>
    <w:rsid w:val="00F872DF"/>
    <w:rsid w:val="00F90839"/>
    <w:rsid w:val="00FA37C7"/>
    <w:rsid w:val="00FA4EB1"/>
    <w:rsid w:val="00FA51AE"/>
    <w:rsid w:val="00FA666F"/>
    <w:rsid w:val="00FA67F3"/>
    <w:rsid w:val="00FB4760"/>
    <w:rsid w:val="00FD12E5"/>
    <w:rsid w:val="00FD48E6"/>
    <w:rsid w:val="00FE045D"/>
    <w:rsid w:val="00FE17AF"/>
    <w:rsid w:val="00FE22E6"/>
    <w:rsid w:val="00FE2CCB"/>
    <w:rsid w:val="00FF3060"/>
    <w:rsid w:val="00FF44B7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B8DA"/>
  <w15:chartTrackingRefBased/>
  <w15:docId w15:val="{31E37EE5-1581-4B7D-BFB0-FF6959BA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BB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1BF6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B81BF6"/>
    <w:rPr>
      <w:rFonts w:ascii="Arial" w:eastAsia="Times New Roman" w:hAnsi="Arial" w:cs="Times New Roman"/>
      <w:b/>
      <w:kern w:val="0"/>
      <w:sz w:val="24"/>
      <w:szCs w:val="20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B81BF6"/>
    <w:pPr>
      <w:ind w:left="720"/>
    </w:pPr>
  </w:style>
  <w:style w:type="character" w:styleId="Hyperlink">
    <w:name w:val="Hyperlink"/>
    <w:rsid w:val="00B81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1E76F5FD214EBE11EB121D1D81C2" ma:contentTypeVersion="4" ma:contentTypeDescription="Create a new document." ma:contentTypeScope="" ma:versionID="9ef5689748e3735390ee44b4f80ef589">
  <xsd:schema xmlns:xsd="http://www.w3.org/2001/XMLSchema" xmlns:xs="http://www.w3.org/2001/XMLSchema" xmlns:p="http://schemas.microsoft.com/office/2006/metadata/properties" xmlns:ns2="63df0afe-7523-4972-97eb-798b97732e6b" targetNamespace="http://schemas.microsoft.com/office/2006/metadata/properties" ma:root="true" ma:fieldsID="3d0f14ad966bef0abde800972a8e6efd" ns2:_="">
    <xsd:import namespace="63df0afe-7523-4972-97eb-798b97732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0afe-7523-4972-97eb-798b97732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692E-3B50-42CD-B907-AC60BD069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37CD7-985A-4FC6-9B52-84E05F32D7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6EB016-9B6A-49DE-B5DE-0C0F43B25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f0afe-7523-4972-97eb-798b97732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OITS - State of Kansas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Lundy [DAPC]</dc:creator>
  <cp:keywords/>
  <dc:description/>
  <cp:lastModifiedBy>Lily Lundy [DAPC]</cp:lastModifiedBy>
  <cp:revision>574</cp:revision>
  <dcterms:created xsi:type="dcterms:W3CDTF">2024-06-07T19:51:00Z</dcterms:created>
  <dcterms:modified xsi:type="dcterms:W3CDTF">2025-05-09T20:14:00Z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0x010100313A1E76F5FD214EBE11EB121D1D81C2</vt:lpwstr>
  </property>
</Properties>
</file>